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left"/>
        <w:textAlignment w:val="center"/>
        <w:rPr>
          <w:rFonts w:hint="eastAsia" w:ascii="仿宋" w:hAnsi="仿宋" w:eastAsia="仿宋" w:cs="仿宋"/>
          <w:bCs/>
          <w:color w:val="000000"/>
          <w:kern w:val="0"/>
          <w:sz w:val="30"/>
          <w:szCs w:val="30"/>
          <w:lang w:val="en-US" w:eastAsia="zh-CN" w:bidi="ar"/>
        </w:rPr>
      </w:pPr>
      <w:r>
        <w:rPr>
          <w:rFonts w:hint="eastAsia" w:ascii="仿宋" w:hAnsi="仿宋" w:eastAsia="仿宋" w:cs="仿宋"/>
          <w:bCs/>
          <w:color w:val="000000"/>
          <w:kern w:val="0"/>
          <w:sz w:val="30"/>
          <w:szCs w:val="30"/>
          <w:lang w:val="en-US" w:eastAsia="zh-CN" w:bidi="ar"/>
        </w:rPr>
        <w:t>附件3：</w:t>
      </w:r>
      <w:r>
        <w:rPr>
          <w:rFonts w:hint="eastAsia" w:ascii="仿宋" w:hAnsi="仿宋" w:eastAsia="仿宋" w:cs="仿宋"/>
          <w:sz w:val="30"/>
          <w:szCs w:val="30"/>
        </w:rPr>
        <w:t>惠州市口腔种植类医疗服务项目价格表</w:t>
      </w:r>
      <w:bookmarkStart w:id="0" w:name="_GoBack"/>
      <w:bookmarkEnd w:id="0"/>
    </w:p>
    <w:tbl>
      <w:tblPr>
        <w:tblStyle w:val="4"/>
        <w:tblW w:w="13666" w:type="dxa"/>
        <w:tblInd w:w="-119" w:type="dxa"/>
        <w:tblLayout w:type="fixed"/>
        <w:tblCellMar>
          <w:top w:w="0" w:type="dxa"/>
          <w:left w:w="108" w:type="dxa"/>
          <w:bottom w:w="0" w:type="dxa"/>
          <w:right w:w="108" w:type="dxa"/>
        </w:tblCellMar>
      </w:tblPr>
      <w:tblGrid>
        <w:gridCol w:w="597"/>
        <w:gridCol w:w="651"/>
        <w:gridCol w:w="1111"/>
        <w:gridCol w:w="85"/>
        <w:gridCol w:w="1956"/>
        <w:gridCol w:w="4037"/>
        <w:gridCol w:w="675"/>
        <w:gridCol w:w="540"/>
        <w:gridCol w:w="1048"/>
        <w:gridCol w:w="979"/>
        <w:gridCol w:w="976"/>
        <w:gridCol w:w="1011"/>
      </w:tblGrid>
      <w:tr>
        <w:tblPrEx>
          <w:tblCellMar>
            <w:top w:w="0" w:type="dxa"/>
            <w:left w:w="108" w:type="dxa"/>
            <w:bottom w:w="0" w:type="dxa"/>
            <w:right w:w="108" w:type="dxa"/>
          </w:tblCellMar>
        </w:tblPrEx>
        <w:trPr>
          <w:trHeight w:val="512" w:hRule="atLeast"/>
        </w:trPr>
        <w:tc>
          <w:tcPr>
            <w:tcW w:w="2444" w:type="dxa"/>
            <w:gridSpan w:val="4"/>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jc w:val="left"/>
              <w:textAlignment w:val="center"/>
              <w:rPr>
                <w:rFonts w:hint="default" w:ascii="宋体" w:hAnsi="宋体" w:cs="宋体" w:eastAsiaTheme="minorEastAsia"/>
                <w:bCs/>
                <w:color w:val="000000"/>
                <w:kern w:val="0"/>
                <w:sz w:val="16"/>
                <w:szCs w:val="16"/>
                <w:lang w:val="en-US" w:eastAsia="zh-CN" w:bidi="ar"/>
              </w:rPr>
            </w:pPr>
            <w:r>
              <w:rPr>
                <w:rFonts w:hint="eastAsia" w:ascii="宋体" w:hAnsi="宋体" w:cs="宋体"/>
                <w:bCs/>
                <w:color w:val="000000"/>
                <w:kern w:val="0"/>
                <w:sz w:val="16"/>
                <w:szCs w:val="16"/>
                <w:lang w:val="en-US" w:eastAsia="zh-CN" w:bidi="ar"/>
              </w:rPr>
              <w:t>3318</w:t>
            </w:r>
          </w:p>
        </w:tc>
        <w:tc>
          <w:tcPr>
            <w:tcW w:w="11222" w:type="dxa"/>
            <w:gridSpan w:val="8"/>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jc w:val="center"/>
              <w:textAlignment w:val="center"/>
              <w:rPr>
                <w:rFonts w:hint="eastAsia" w:ascii="宋体" w:hAnsi="宋体" w:cs="宋体"/>
                <w:bCs/>
                <w:color w:val="000000"/>
                <w:kern w:val="0"/>
                <w:sz w:val="16"/>
                <w:szCs w:val="16"/>
                <w:lang w:bidi="ar"/>
              </w:rPr>
            </w:pPr>
            <w:r>
              <w:rPr>
                <w:rFonts w:hint="eastAsia" w:ascii="宋体" w:hAnsi="宋体" w:cs="宋体"/>
                <w:bCs/>
                <w:color w:val="000000"/>
                <w:kern w:val="0"/>
                <w:sz w:val="16"/>
                <w:szCs w:val="16"/>
                <w:lang w:bidi="ar"/>
              </w:rPr>
              <w:t>口腔种植类</w:t>
            </w:r>
          </w:p>
        </w:tc>
      </w:tr>
      <w:tr>
        <w:tblPrEx>
          <w:tblCellMar>
            <w:top w:w="0" w:type="dxa"/>
            <w:left w:w="108" w:type="dxa"/>
            <w:bottom w:w="0" w:type="dxa"/>
            <w:right w:w="108" w:type="dxa"/>
          </w:tblCellMar>
        </w:tblPrEx>
        <w:trPr>
          <w:trHeight w:val="520" w:hRule="atLeast"/>
        </w:trPr>
        <w:tc>
          <w:tcPr>
            <w:tcW w:w="13666" w:type="dxa"/>
            <w:gridSpan w:val="1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textAlignment w:val="center"/>
              <w:rPr>
                <w:rFonts w:ascii="仿宋_GB2312" w:hAnsi="宋体" w:eastAsia="仿宋_GB2312" w:cs="仿宋_GB2312"/>
                <w:color w:val="000000"/>
                <w:kern w:val="0"/>
                <w:szCs w:val="21"/>
                <w:lang w:bidi="ar"/>
              </w:rPr>
            </w:pPr>
            <w:r>
              <w:rPr>
                <w:rFonts w:ascii="仿宋_GB2312" w:hAnsi="宋体" w:eastAsia="仿宋_GB2312" w:cs="仿宋_GB2312"/>
                <w:color w:val="000000"/>
                <w:kern w:val="0"/>
                <w:szCs w:val="21"/>
                <w:lang w:bidi="ar"/>
              </w:rPr>
              <w:t>本类说明：</w:t>
            </w:r>
          </w:p>
          <w:p>
            <w:pPr>
              <w:widowControl/>
              <w:textAlignment w:val="center"/>
              <w:rPr>
                <w:rFonts w:ascii="仿宋_GB2312" w:hAnsi="宋体" w:eastAsia="仿宋_GB2312" w:cs="仿宋_GB2312"/>
                <w:color w:val="000000"/>
                <w:szCs w:val="21"/>
              </w:rPr>
            </w:pPr>
            <w:r>
              <w:rPr>
                <w:rFonts w:ascii="仿宋_GB2312" w:hAnsi="宋体" w:eastAsia="仿宋_GB2312" w:cs="仿宋_GB2312"/>
                <w:color w:val="000000"/>
                <w:kern w:val="0"/>
                <w:szCs w:val="21"/>
                <w:lang w:bidi="ar"/>
              </w:rPr>
              <w:t>1.本表格所指植入体为种植体、基台等植入牙床、包裹在牙龈内的医用耗材，置入体是指种植牙冠、义齿等安置在口腔内、暴露在牙龈之外，不与人体组织直接结合的医用耗材。</w:t>
            </w:r>
          </w:p>
          <w:p>
            <w:pPr>
              <w:widowControl/>
              <w:textAlignment w:val="center"/>
              <w:rPr>
                <w:rFonts w:ascii="仿宋_GB2312" w:hAnsi="宋体" w:eastAsia="仿宋_GB2312" w:cs="仿宋_GB2312"/>
                <w:color w:val="000000"/>
                <w:szCs w:val="21"/>
              </w:rPr>
            </w:pPr>
            <w:r>
              <w:rPr>
                <w:rFonts w:ascii="仿宋_GB2312" w:hAnsi="宋体" w:eastAsia="仿宋_GB2312" w:cs="仿宋_GB2312"/>
                <w:color w:val="000000"/>
                <w:kern w:val="0"/>
                <w:szCs w:val="21"/>
                <w:lang w:bidi="ar"/>
              </w:rPr>
              <w:t>2.本表格所称“项目内涵”，指</w:t>
            </w:r>
            <w:r>
              <w:rPr>
                <w:rFonts w:hint="eastAsia" w:ascii="仿宋_GB2312" w:hAnsi="宋体" w:eastAsia="仿宋_GB2312" w:cs="仿宋_GB2312"/>
                <w:color w:val="000000"/>
                <w:kern w:val="0"/>
                <w:szCs w:val="21"/>
                <w:lang w:eastAsia="zh-CN" w:bidi="ar"/>
              </w:rPr>
              <w:t>该项目的服务产出及价格构成，是</w:t>
            </w:r>
            <w:r>
              <w:rPr>
                <w:rFonts w:ascii="仿宋_GB2312" w:hAnsi="宋体" w:eastAsia="仿宋_GB2312" w:cs="仿宋_GB2312"/>
                <w:color w:val="000000"/>
                <w:kern w:val="0"/>
                <w:szCs w:val="21"/>
                <w:lang w:bidi="ar"/>
              </w:rPr>
              <w:t>制定项目价格应涵盖的各类资源消耗，用于确定计价单元的边界，不应作为临床技术标准理解，不是医疗服务实际操作方式、路径、步骤、程序的强制性要求。医疗机构提供服务时，内涵中个别要素因患者个体差异可以不发生的，应允许医疗机构收费适用相应的项目和价格政策，另有政策规定的除外。</w:t>
            </w:r>
          </w:p>
          <w:p>
            <w:pPr>
              <w:widowControl/>
              <w:numPr>
                <w:ilvl w:val="0"/>
                <w:numId w:val="0"/>
              </w:numPr>
              <w:textAlignment w:val="center"/>
              <w:rPr>
                <w:rFonts w:ascii="仿宋_GB2312" w:hAnsi="宋体" w:eastAsia="仿宋_GB2312" w:cs="仿宋_GB2312"/>
                <w:color w:val="000000"/>
                <w:kern w:val="0"/>
                <w:szCs w:val="21"/>
                <w:lang w:bidi="ar"/>
              </w:rPr>
            </w:pPr>
            <w:r>
              <w:rPr>
                <w:rFonts w:hint="eastAsia" w:ascii="仿宋_GB2312" w:hAnsi="宋体" w:eastAsia="仿宋_GB2312" w:cs="仿宋_GB2312"/>
                <w:color w:val="000000"/>
                <w:kern w:val="0"/>
                <w:szCs w:val="21"/>
                <w:lang w:val="en-US" w:eastAsia="zh-CN" w:bidi="ar"/>
              </w:rPr>
              <w:t>3.</w:t>
            </w:r>
            <w:r>
              <w:rPr>
                <w:rFonts w:ascii="仿宋_GB2312" w:hAnsi="宋体" w:eastAsia="仿宋_GB2312" w:cs="仿宋_GB2312"/>
                <w:color w:val="000000"/>
                <w:kern w:val="0"/>
                <w:szCs w:val="21"/>
                <w:lang w:bidi="ar"/>
              </w:rPr>
              <w:t>本表格所称“基本物耗”指原则上限于不应或不必要与医疗服务项目分割的易耗品，包括但不限于各类消杀用品、储存用品、清洁用品、个人防护用品、垃圾处理用品、试戴材料、铸造包埋材、义齿清洁材料、牙科分离剂、模型材料、蜡型材料、车针、排龈材料、菌斑指示剂、义齿稳固剂、印模材料、咬合记录材料、咬合检查材料、研磨抛光材料、冲洗液、润滑剂、灌洗液、棉球、棉签、纱布（垫）、护垫、衬垫、手术巾（单）、治疗巾（单）、治疗护理盘(包）、注射器、压舌板、滑石粉、防渗漏垫、标签、操作器具、冲洗工具。基本物耗成本计入项目价格，不另行收费。</w:t>
            </w:r>
          </w:p>
          <w:p>
            <w:pPr>
              <w:widowControl/>
              <w:jc w:val="left"/>
              <w:textAlignment w:val="center"/>
              <w:rPr>
                <w:rFonts w:ascii="仿宋_GB2312" w:hAnsi="宋体" w:eastAsia="仿宋_GB2312" w:cs="仿宋_GB2312"/>
                <w:color w:val="000000"/>
                <w:kern w:val="0"/>
                <w:szCs w:val="21"/>
                <w:shd w:val="clear" w:color="FFFFFF" w:fill="D9D9D9"/>
                <w:lang w:bidi="ar"/>
              </w:rPr>
            </w:pPr>
            <w:r>
              <w:rPr>
                <w:rFonts w:hint="eastAsia" w:ascii="仿宋_GB2312" w:hAnsi="宋体" w:eastAsia="仿宋_GB2312" w:cs="仿宋_GB2312"/>
                <w:color w:val="000000"/>
                <w:kern w:val="0"/>
                <w:szCs w:val="21"/>
                <w:lang w:bidi="ar"/>
              </w:rPr>
              <w:t>4.</w:t>
            </w:r>
            <w:r>
              <w:rPr>
                <w:rFonts w:ascii="仿宋_GB2312" w:hAnsi="宋体" w:eastAsia="仿宋_GB2312" w:cs="仿宋_GB2312"/>
                <w:color w:val="000000"/>
                <w:kern w:val="0"/>
                <w:szCs w:val="21"/>
                <w:lang w:bidi="ar"/>
              </w:rPr>
              <w:t>除基本物耗以外的其他耗材，</w:t>
            </w:r>
            <w:r>
              <w:rPr>
                <w:rFonts w:hint="eastAsia" w:ascii="仿宋_GB2312" w:hAnsi="微软雅黑" w:eastAsia="仿宋_GB2312" w:cs="仿宋_GB2312"/>
                <w:color w:val="000000"/>
                <w:kern w:val="0"/>
                <w:szCs w:val="21"/>
                <w:lang w:bidi="ar"/>
              </w:rPr>
              <w:t>按照实际采购价格零差率销售；</w:t>
            </w:r>
            <w:r>
              <w:rPr>
                <w:rFonts w:ascii="仿宋_GB2312" w:hAnsi="宋体" w:eastAsia="仿宋_GB2312" w:cs="仿宋_GB2312"/>
                <w:color w:val="000000"/>
                <w:kern w:val="0"/>
                <w:szCs w:val="21"/>
                <w:lang w:bidi="ar"/>
              </w:rPr>
              <w:t>按照实际</w:t>
            </w:r>
            <w:r>
              <w:rPr>
                <w:rFonts w:hint="eastAsia" w:ascii="仿宋_GB2312" w:hAnsi="宋体" w:eastAsia="仿宋_GB2312" w:cs="仿宋_GB2312"/>
                <w:color w:val="000000"/>
                <w:kern w:val="0"/>
                <w:szCs w:val="21"/>
                <w:lang w:bidi="ar"/>
              </w:rPr>
              <w:t>使用情况作为除外内容，可收费</w:t>
            </w:r>
            <w:r>
              <w:rPr>
                <w:rFonts w:ascii="仿宋_GB2312" w:hAnsi="宋体" w:eastAsia="仿宋_GB2312" w:cs="仿宋_GB2312"/>
                <w:color w:val="000000"/>
                <w:kern w:val="0"/>
                <w:szCs w:val="21"/>
                <w:lang w:bidi="ar"/>
              </w:rPr>
              <w:t>。</w:t>
            </w:r>
          </w:p>
          <w:p>
            <w:pPr>
              <w:widowControl/>
              <w:textAlignment w:val="center"/>
              <w:rPr>
                <w:rFonts w:ascii="仿宋_GB2312" w:hAnsi="宋体" w:eastAsia="仿宋_GB2312" w:cs="仿宋_GB2312"/>
                <w:color w:val="000000"/>
                <w:szCs w:val="21"/>
              </w:rPr>
            </w:pPr>
            <w:r>
              <w:rPr>
                <w:rFonts w:hint="eastAsia" w:ascii="仿宋_GB2312" w:hAnsi="宋体" w:eastAsia="仿宋_GB2312" w:cs="仿宋_GB2312"/>
                <w:color w:val="000000"/>
                <w:kern w:val="0"/>
                <w:szCs w:val="21"/>
                <w:lang w:bidi="ar"/>
              </w:rPr>
              <w:t>5</w:t>
            </w:r>
            <w:r>
              <w:rPr>
                <w:rFonts w:ascii="仿宋_GB2312" w:hAnsi="宋体" w:eastAsia="仿宋_GB2312" w:cs="仿宋_GB2312"/>
                <w:color w:val="000000"/>
                <w:kern w:val="0"/>
                <w:szCs w:val="21"/>
                <w:lang w:bidi="ar"/>
              </w:rPr>
              <w:t>.即刻种植指拔牙或牙齿缺失当日完成种植体植入的情况；即刻修复指种植体植入后1周以内完成牙冠置入的情形。</w:t>
            </w:r>
          </w:p>
          <w:p>
            <w:pPr>
              <w:widowControl/>
              <w:textAlignment w:val="center"/>
              <w:rPr>
                <w:rFonts w:ascii="仿宋_GB2312" w:hAnsi="宋体" w:eastAsia="仿宋_GB2312" w:cs="仿宋_GB2312"/>
                <w:color w:val="000000"/>
                <w:szCs w:val="21"/>
              </w:rPr>
            </w:pPr>
            <w:r>
              <w:rPr>
                <w:rFonts w:hint="eastAsia" w:ascii="仿宋_GB2312" w:hAnsi="宋体" w:eastAsia="仿宋_GB2312" w:cs="仿宋_GB2312"/>
                <w:color w:val="000000"/>
                <w:kern w:val="0"/>
                <w:szCs w:val="21"/>
                <w:lang w:bidi="ar"/>
              </w:rPr>
              <w:t>6</w:t>
            </w:r>
            <w:r>
              <w:rPr>
                <w:rFonts w:ascii="仿宋_GB2312" w:hAnsi="宋体" w:eastAsia="仿宋_GB2312" w:cs="仿宋_GB2312"/>
                <w:color w:val="000000"/>
                <w:kern w:val="0"/>
                <w:szCs w:val="21"/>
                <w:lang w:bidi="ar"/>
              </w:rPr>
              <w:t>.医疗机构应对本院施治的口腔内牙齿缺失植入体、置入体进行保质保修，保修范围内出现损坏，医疗机构应免费进行修理、再制作，不得向患者收费。</w:t>
            </w:r>
          </w:p>
          <w:p>
            <w:pPr>
              <w:widowControl/>
              <w:textAlignment w:val="center"/>
              <w:rPr>
                <w:rFonts w:hint="eastAsia" w:ascii="仿宋_GB2312" w:hAnsi="宋体" w:eastAsia="仿宋_GB2312" w:cs="仿宋_GB2312"/>
                <w:color w:val="000000"/>
                <w:kern w:val="0"/>
                <w:szCs w:val="21"/>
                <w:lang w:bidi="ar"/>
              </w:rPr>
            </w:pPr>
            <w:r>
              <w:rPr>
                <w:rFonts w:hint="eastAsia" w:ascii="仿宋_GB2312" w:hAnsi="宋体" w:eastAsia="仿宋_GB2312" w:cs="仿宋_GB2312"/>
                <w:color w:val="000000"/>
                <w:kern w:val="0"/>
                <w:szCs w:val="21"/>
                <w:lang w:bidi="ar"/>
              </w:rPr>
              <w:t>7.</w:t>
            </w:r>
            <w:r>
              <w:rPr>
                <w:rFonts w:ascii="仿宋_GB2312" w:hAnsi="宋体" w:eastAsia="仿宋_GB2312" w:cs="仿宋_GB2312"/>
                <w:color w:val="000000"/>
                <w:kern w:val="0"/>
                <w:szCs w:val="21"/>
                <w:lang w:bidi="ar"/>
              </w:rPr>
              <w:t>本表格所列的口腔医学3D项目，是指为口腔种植手术方案设计、导航定位等提供辅助的服务。医疗机构自行制作牙冠所进行的3D扫描设计、打印切削，以及翻模精修、烧结上釉、上色调改等具体操作，作为成本要素计入种植牙牙冠价格，不再将上述牙冠加工制作的具体操作步骤作为医疗服务价格项目向患者收费</w:t>
            </w:r>
            <w:r>
              <w:rPr>
                <w:rFonts w:hint="eastAsia" w:ascii="仿宋_GB2312" w:hAnsi="宋体" w:eastAsia="仿宋_GB2312" w:cs="仿宋_GB2312"/>
                <w:color w:val="000000"/>
                <w:kern w:val="0"/>
                <w:szCs w:val="21"/>
                <w:lang w:bidi="ar"/>
              </w:rPr>
              <w:t>。</w:t>
            </w:r>
          </w:p>
          <w:p>
            <w:r>
              <w:rPr>
                <w:rFonts w:hint="eastAsia" w:ascii="仿宋_GB2312" w:hAnsi="仿宋_GB2312" w:eastAsia="仿宋_GB2312" w:cs="仿宋_GB2312"/>
                <w:color w:val="000000"/>
                <w:kern w:val="0"/>
                <w:szCs w:val="21"/>
                <w:lang w:bidi="ar"/>
              </w:rPr>
              <w:t>8.口腔种植医疗服务过程中涉及的门诊</w:t>
            </w:r>
            <w:r>
              <w:rPr>
                <w:rFonts w:hint="eastAsia" w:ascii="仿宋_GB2312" w:hAnsi="仿宋_GB2312" w:eastAsia="仿宋_GB2312" w:cs="仿宋_GB2312"/>
                <w:color w:val="000000"/>
                <w:kern w:val="0"/>
                <w:szCs w:val="21"/>
                <w:lang w:eastAsia="zh-CN" w:bidi="ar"/>
              </w:rPr>
              <w:t>诊查</w:t>
            </w:r>
            <w:r>
              <w:rPr>
                <w:rFonts w:hint="eastAsia" w:ascii="仿宋_GB2312" w:hAnsi="仿宋_GB2312" w:eastAsia="仿宋_GB2312" w:cs="仿宋_GB2312"/>
                <w:color w:val="000000"/>
                <w:kern w:val="0"/>
                <w:szCs w:val="21"/>
                <w:lang w:bidi="ar"/>
              </w:rPr>
              <w:t xml:space="preserve">、检验、影像、麻醉及麻醉药品、拔牙、牙周洁治、根管治疗等不包括在种植类医疗服务价格项目内涵中；开展口腔种植类医疗服务价格项目均按本类项目进行收费，不得选用其他类医疗服务价格项目进行收费。 </w:t>
            </w:r>
            <w:r>
              <w:rPr>
                <w:rFonts w:hint="eastAsia" w:ascii="宋体" w:hAnsi="宋体" w:cs="宋体"/>
                <w:color w:val="000000"/>
                <w:kern w:val="0"/>
                <w:szCs w:val="21"/>
                <w:lang w:bidi="ar"/>
              </w:rPr>
              <w:t xml:space="preserve"> </w:t>
            </w:r>
          </w:p>
          <w:p>
            <w:pPr>
              <w:widowControl/>
              <w:jc w:val="center"/>
              <w:textAlignment w:val="center"/>
              <w:rPr>
                <w:rFonts w:hint="eastAsia" w:ascii="宋体" w:hAnsi="宋体" w:cs="宋体"/>
                <w:b/>
                <w:color w:val="000000"/>
                <w:kern w:val="0"/>
                <w:sz w:val="16"/>
                <w:szCs w:val="16"/>
                <w:lang w:eastAsia="zh-CN" w:bidi="ar"/>
              </w:rPr>
            </w:pPr>
          </w:p>
        </w:tc>
      </w:tr>
      <w:tr>
        <w:tblPrEx>
          <w:tblCellMar>
            <w:top w:w="0" w:type="dxa"/>
            <w:left w:w="108" w:type="dxa"/>
            <w:bottom w:w="0" w:type="dxa"/>
            <w:right w:w="108" w:type="dxa"/>
          </w:tblCellMar>
        </w:tblPrEx>
        <w:trPr>
          <w:trHeight w:val="520" w:hRule="atLeast"/>
        </w:trPr>
        <w:tc>
          <w:tcPr>
            <w:tcW w:w="59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b/>
                <w:color w:val="000000"/>
                <w:kern w:val="0"/>
                <w:sz w:val="16"/>
                <w:szCs w:val="16"/>
                <w:lang w:bidi="ar"/>
              </w:rPr>
            </w:pPr>
            <w:r>
              <w:rPr>
                <w:rFonts w:hint="eastAsia" w:ascii="宋体" w:hAnsi="宋体" w:cs="宋体"/>
                <w:b/>
                <w:color w:val="000000"/>
                <w:kern w:val="0"/>
                <w:sz w:val="16"/>
                <w:szCs w:val="16"/>
                <w:lang w:bidi="ar"/>
              </w:rPr>
              <w:t>序号</w:t>
            </w:r>
          </w:p>
        </w:tc>
        <w:tc>
          <w:tcPr>
            <w:tcW w:w="65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ascii="宋体" w:hAnsi="宋体" w:cs="宋体"/>
                <w:b/>
                <w:color w:val="000000"/>
                <w:kern w:val="0"/>
                <w:sz w:val="16"/>
                <w:szCs w:val="16"/>
                <w:lang w:bidi="ar"/>
              </w:rPr>
            </w:pPr>
            <w:r>
              <w:rPr>
                <w:rFonts w:hint="eastAsia" w:ascii="宋体" w:hAnsi="宋体" w:cs="宋体"/>
                <w:b/>
                <w:color w:val="000000"/>
                <w:kern w:val="0"/>
                <w:sz w:val="16"/>
                <w:szCs w:val="16"/>
                <w:lang w:bidi="ar"/>
              </w:rPr>
              <w:t>财务分类</w:t>
            </w:r>
          </w:p>
        </w:tc>
        <w:tc>
          <w:tcPr>
            <w:tcW w:w="1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ascii="宋体" w:hAnsi="宋体" w:cs="宋体"/>
                <w:b/>
                <w:color w:val="000000"/>
                <w:sz w:val="16"/>
                <w:szCs w:val="16"/>
              </w:rPr>
            </w:pPr>
            <w:r>
              <w:rPr>
                <w:rFonts w:hint="eastAsia" w:ascii="宋体" w:hAnsi="宋体" w:cs="宋体"/>
                <w:b/>
                <w:color w:val="000000"/>
                <w:kern w:val="0"/>
                <w:sz w:val="16"/>
                <w:szCs w:val="16"/>
                <w:lang w:bidi="ar"/>
              </w:rPr>
              <w:t>项目编码</w:t>
            </w:r>
          </w:p>
        </w:tc>
        <w:tc>
          <w:tcPr>
            <w:tcW w:w="2041"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b/>
                <w:color w:val="000000"/>
                <w:sz w:val="16"/>
                <w:szCs w:val="16"/>
              </w:rPr>
            </w:pPr>
            <w:r>
              <w:rPr>
                <w:rFonts w:hint="eastAsia" w:ascii="宋体" w:hAnsi="宋体" w:cs="宋体"/>
                <w:b/>
                <w:color w:val="000000"/>
                <w:kern w:val="0"/>
                <w:sz w:val="16"/>
                <w:szCs w:val="16"/>
                <w:lang w:bidi="ar"/>
              </w:rPr>
              <w:t>项目名称</w:t>
            </w:r>
          </w:p>
        </w:tc>
        <w:tc>
          <w:tcPr>
            <w:tcW w:w="40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b/>
                <w:color w:val="000000"/>
                <w:sz w:val="16"/>
                <w:szCs w:val="16"/>
              </w:rPr>
            </w:pPr>
            <w:r>
              <w:rPr>
                <w:rFonts w:hint="eastAsia" w:ascii="宋体" w:hAnsi="宋体" w:cs="宋体"/>
                <w:b/>
                <w:color w:val="000000"/>
                <w:kern w:val="0"/>
                <w:sz w:val="16"/>
                <w:szCs w:val="16"/>
                <w:lang w:bidi="ar"/>
              </w:rPr>
              <w:t>项目内涵</w:t>
            </w:r>
          </w:p>
        </w:tc>
        <w:tc>
          <w:tcPr>
            <w:tcW w:w="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b/>
                <w:color w:val="000000"/>
                <w:sz w:val="16"/>
                <w:szCs w:val="16"/>
              </w:rPr>
            </w:pPr>
            <w:r>
              <w:rPr>
                <w:rFonts w:hint="eastAsia" w:ascii="宋体" w:hAnsi="宋体" w:cs="宋体"/>
                <w:b/>
                <w:color w:val="000000"/>
                <w:kern w:val="0"/>
                <w:sz w:val="16"/>
                <w:szCs w:val="16"/>
                <w:lang w:bidi="ar"/>
              </w:rPr>
              <w:t>除外内容</w:t>
            </w:r>
          </w:p>
        </w:tc>
        <w:tc>
          <w:tcPr>
            <w:tcW w:w="5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b/>
                <w:color w:val="000000"/>
                <w:sz w:val="16"/>
                <w:szCs w:val="16"/>
              </w:rPr>
            </w:pPr>
            <w:r>
              <w:rPr>
                <w:rFonts w:hint="eastAsia" w:ascii="宋体" w:hAnsi="宋体" w:cs="宋体"/>
                <w:b/>
                <w:color w:val="000000"/>
                <w:kern w:val="0"/>
                <w:sz w:val="16"/>
                <w:szCs w:val="16"/>
                <w:lang w:bidi="ar"/>
              </w:rPr>
              <w:t>计价单位</w:t>
            </w:r>
          </w:p>
        </w:tc>
        <w:tc>
          <w:tcPr>
            <w:tcW w:w="104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b/>
                <w:color w:val="000000"/>
                <w:sz w:val="16"/>
                <w:szCs w:val="16"/>
              </w:rPr>
            </w:pPr>
            <w:r>
              <w:rPr>
                <w:rFonts w:hint="eastAsia" w:ascii="宋体" w:hAnsi="宋体" w:cs="宋体"/>
                <w:b/>
                <w:color w:val="000000"/>
                <w:kern w:val="0"/>
                <w:sz w:val="16"/>
                <w:szCs w:val="16"/>
                <w:lang w:bidi="ar"/>
              </w:rPr>
              <w:t>计价说明</w:t>
            </w:r>
          </w:p>
        </w:tc>
        <w:tc>
          <w:tcPr>
            <w:tcW w:w="9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b/>
                <w:color w:val="000000"/>
                <w:kern w:val="0"/>
                <w:sz w:val="16"/>
                <w:szCs w:val="16"/>
                <w:lang w:val="en-US" w:eastAsia="zh-CN" w:bidi="ar"/>
              </w:rPr>
            </w:pPr>
            <w:r>
              <w:rPr>
                <w:rFonts w:hint="eastAsia" w:ascii="宋体" w:hAnsi="宋体" w:cs="宋体"/>
                <w:b/>
                <w:color w:val="000000"/>
                <w:kern w:val="0"/>
                <w:sz w:val="16"/>
                <w:szCs w:val="16"/>
                <w:lang w:eastAsia="zh-CN" w:bidi="ar"/>
              </w:rPr>
              <w:t>三级医院单价</w:t>
            </w:r>
            <w:r>
              <w:rPr>
                <w:rFonts w:hint="eastAsia" w:ascii="宋体" w:hAnsi="宋体" w:cs="宋体"/>
                <w:b/>
                <w:color w:val="000000"/>
                <w:kern w:val="0"/>
                <w:sz w:val="16"/>
                <w:szCs w:val="16"/>
                <w:lang w:bidi="ar"/>
              </w:rPr>
              <w:t>（元）</w:t>
            </w:r>
          </w:p>
        </w:tc>
        <w:tc>
          <w:tcPr>
            <w:tcW w:w="9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b/>
                <w:color w:val="000000"/>
                <w:kern w:val="0"/>
                <w:sz w:val="16"/>
                <w:szCs w:val="16"/>
                <w:lang w:val="en-US" w:eastAsia="zh-CN" w:bidi="ar"/>
              </w:rPr>
            </w:pPr>
            <w:r>
              <w:rPr>
                <w:rFonts w:hint="eastAsia" w:ascii="宋体" w:hAnsi="宋体" w:cs="宋体"/>
                <w:b/>
                <w:color w:val="000000"/>
                <w:kern w:val="0"/>
                <w:sz w:val="16"/>
                <w:szCs w:val="16"/>
                <w:lang w:eastAsia="zh-CN" w:bidi="ar"/>
              </w:rPr>
              <w:t>二级医院单价（元）</w:t>
            </w:r>
          </w:p>
        </w:tc>
        <w:tc>
          <w:tcPr>
            <w:tcW w:w="10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b/>
                <w:color w:val="000000"/>
                <w:kern w:val="0"/>
                <w:sz w:val="16"/>
                <w:szCs w:val="16"/>
                <w:lang w:val="en-US" w:eastAsia="zh-CN" w:bidi="ar"/>
              </w:rPr>
            </w:pPr>
            <w:r>
              <w:rPr>
                <w:rFonts w:hint="eastAsia" w:ascii="宋体" w:hAnsi="宋体" w:cs="宋体"/>
                <w:b/>
                <w:color w:val="000000"/>
                <w:kern w:val="0"/>
                <w:sz w:val="16"/>
                <w:szCs w:val="16"/>
                <w:lang w:eastAsia="zh-CN" w:bidi="ar"/>
              </w:rPr>
              <w:t>一级医院单价（元）</w:t>
            </w:r>
          </w:p>
        </w:tc>
      </w:tr>
      <w:tr>
        <w:tblPrEx>
          <w:tblCellMar>
            <w:top w:w="0" w:type="dxa"/>
            <w:left w:w="108" w:type="dxa"/>
            <w:bottom w:w="0" w:type="dxa"/>
            <w:right w:w="108" w:type="dxa"/>
          </w:tblCellMar>
        </w:tblPrEx>
        <w:trPr>
          <w:trHeight w:val="693" w:hRule="atLeast"/>
        </w:trPr>
        <w:tc>
          <w:tcPr>
            <w:tcW w:w="597" w:type="dxa"/>
            <w:vMerge w:val="restart"/>
            <w:tcBorders>
              <w:top w:val="single" w:color="000000" w:sz="4" w:space="0"/>
              <w:left w:val="single" w:color="000000" w:sz="4" w:space="0"/>
              <w:right w:val="single" w:color="000000" w:sz="4" w:space="0"/>
            </w:tcBorders>
            <w:shd w:val="clear" w:color="auto" w:fill="FFFFFF"/>
            <w:noWrap w:val="0"/>
            <w:vAlign w:val="center"/>
          </w:tcPr>
          <w:p>
            <w:pPr>
              <w:widowControl/>
              <w:jc w:val="center"/>
              <w:textAlignment w:val="center"/>
              <w:rPr>
                <w:rFonts w:ascii="宋体" w:hAnsi="宋体" w:cs="宋体"/>
                <w:color w:val="000000"/>
                <w:kern w:val="0"/>
                <w:sz w:val="16"/>
                <w:szCs w:val="16"/>
                <w:lang w:bidi="ar"/>
              </w:rPr>
            </w:pPr>
            <w:r>
              <w:rPr>
                <w:rFonts w:hint="eastAsia" w:ascii="宋体" w:hAnsi="宋体" w:cs="宋体"/>
                <w:color w:val="000000"/>
                <w:kern w:val="0"/>
                <w:sz w:val="16"/>
                <w:szCs w:val="16"/>
                <w:lang w:bidi="ar"/>
              </w:rPr>
              <w:t>1</w:t>
            </w:r>
          </w:p>
        </w:tc>
        <w:tc>
          <w:tcPr>
            <w:tcW w:w="65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ascii="宋体" w:hAnsi="宋体" w:cs="宋体"/>
                <w:color w:val="000000"/>
                <w:sz w:val="16"/>
                <w:szCs w:val="16"/>
              </w:rPr>
            </w:pPr>
            <w:r>
              <w:rPr>
                <w:rFonts w:hint="eastAsia" w:ascii="宋体" w:hAnsi="宋体" w:cs="宋体"/>
                <w:color w:val="000000"/>
                <w:sz w:val="16"/>
                <w:szCs w:val="16"/>
              </w:rPr>
              <w:t>G</w:t>
            </w:r>
          </w:p>
        </w:tc>
        <w:tc>
          <w:tcPr>
            <w:tcW w:w="1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ascii="宋体" w:hAnsi="宋体" w:cs="宋体"/>
                <w:color w:val="000000"/>
                <w:sz w:val="16"/>
                <w:szCs w:val="16"/>
              </w:rPr>
            </w:pPr>
            <w:r>
              <w:rPr>
                <w:rFonts w:hint="eastAsia" w:ascii="宋体" w:hAnsi="宋体" w:cs="宋体"/>
                <w:color w:val="000000"/>
                <w:sz w:val="16"/>
                <w:szCs w:val="16"/>
              </w:rPr>
              <w:t>331800001</w:t>
            </w:r>
          </w:p>
        </w:tc>
        <w:tc>
          <w:tcPr>
            <w:tcW w:w="2041"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种植体植入（单颗）</w:t>
            </w:r>
          </w:p>
        </w:tc>
        <w:tc>
          <w:tcPr>
            <w:tcW w:w="40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指口腔单颗种植体植入。</w:t>
            </w:r>
            <w:r>
              <w:rPr>
                <w:rFonts w:hint="eastAsia" w:ascii="宋体" w:hAnsi="宋体" w:cs="宋体"/>
                <w:color w:val="000000"/>
                <w:kern w:val="0"/>
                <w:sz w:val="16"/>
                <w:szCs w:val="16"/>
                <w:lang w:eastAsia="zh-CN" w:bidi="ar"/>
              </w:rPr>
              <w:t>价格构成涵盖</w:t>
            </w:r>
            <w:r>
              <w:rPr>
                <w:rFonts w:hint="eastAsia" w:ascii="宋体" w:hAnsi="宋体" w:cs="宋体"/>
                <w:color w:val="000000"/>
                <w:kern w:val="0"/>
                <w:sz w:val="16"/>
                <w:szCs w:val="16"/>
                <w:lang w:bidi="ar"/>
              </w:rPr>
              <w:t>方案设计、术前准备，备洞，种植体植入，二期手术，术后处理，手术复查等步骤人力资源和基本物资消耗。</w:t>
            </w:r>
          </w:p>
        </w:tc>
        <w:tc>
          <w:tcPr>
            <w:tcW w:w="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rPr>
                <w:rFonts w:hint="eastAsia" w:ascii="宋体" w:hAnsi="宋体" w:cs="宋体"/>
                <w:color w:val="00000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牙位</w:t>
            </w:r>
          </w:p>
        </w:tc>
        <w:tc>
          <w:tcPr>
            <w:tcW w:w="104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p>
        </w:tc>
        <w:tc>
          <w:tcPr>
            <w:tcW w:w="9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cs="宋体"/>
                <w:color w:val="000000"/>
                <w:kern w:val="0"/>
                <w:sz w:val="16"/>
                <w:szCs w:val="16"/>
                <w:lang w:val="en-US" w:eastAsia="zh-CN" w:bidi="ar"/>
              </w:rPr>
            </w:pPr>
            <w:r>
              <w:rPr>
                <w:rFonts w:hint="eastAsia" w:ascii="宋体" w:hAnsi="宋体" w:cs="宋体"/>
                <w:color w:val="000000"/>
                <w:kern w:val="0"/>
                <w:sz w:val="16"/>
                <w:szCs w:val="16"/>
                <w:lang w:bidi="ar"/>
              </w:rPr>
              <w:t>1700</w:t>
            </w:r>
          </w:p>
        </w:tc>
        <w:tc>
          <w:tcPr>
            <w:tcW w:w="9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1564</w:t>
            </w:r>
          </w:p>
        </w:tc>
        <w:tc>
          <w:tcPr>
            <w:tcW w:w="10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1438.8</w:t>
            </w:r>
          </w:p>
        </w:tc>
      </w:tr>
      <w:tr>
        <w:tblPrEx>
          <w:tblCellMar>
            <w:top w:w="0" w:type="dxa"/>
            <w:left w:w="108" w:type="dxa"/>
            <w:bottom w:w="0" w:type="dxa"/>
            <w:right w:w="108" w:type="dxa"/>
          </w:tblCellMar>
        </w:tblPrEx>
        <w:trPr>
          <w:trHeight w:val="700" w:hRule="atLeast"/>
        </w:trPr>
        <w:tc>
          <w:tcPr>
            <w:tcW w:w="597" w:type="dxa"/>
            <w:vMerge w:val="continue"/>
            <w:tcBorders>
              <w:left w:val="single" w:color="000000" w:sz="4" w:space="0"/>
              <w:right w:val="single" w:color="000000" w:sz="4" w:space="0"/>
            </w:tcBorders>
            <w:shd w:val="clear" w:color="auto" w:fill="FFFFFF"/>
            <w:noWrap w:val="0"/>
            <w:vAlign w:val="center"/>
          </w:tcPr>
          <w:p>
            <w:pPr>
              <w:widowControl/>
              <w:jc w:val="center"/>
              <w:textAlignment w:val="center"/>
              <w:rPr>
                <w:rFonts w:ascii="宋体" w:hAnsi="宋体" w:cs="宋体"/>
                <w:color w:val="000000"/>
                <w:kern w:val="0"/>
                <w:sz w:val="16"/>
                <w:szCs w:val="16"/>
                <w:lang w:bidi="ar"/>
              </w:rPr>
            </w:pPr>
          </w:p>
        </w:tc>
        <w:tc>
          <w:tcPr>
            <w:tcW w:w="65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sz w:val="16"/>
                <w:szCs w:val="16"/>
              </w:rPr>
              <w:t>G</w:t>
            </w:r>
          </w:p>
        </w:tc>
        <w:tc>
          <w:tcPr>
            <w:tcW w:w="1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ascii="宋体" w:hAnsi="宋体" w:cs="宋体"/>
                <w:color w:val="000000"/>
                <w:kern w:val="0"/>
                <w:sz w:val="16"/>
                <w:szCs w:val="16"/>
                <w:lang w:bidi="ar"/>
              </w:rPr>
            </w:pPr>
            <w:r>
              <w:rPr>
                <w:rFonts w:hint="eastAsia" w:ascii="宋体" w:hAnsi="宋体" w:cs="宋体"/>
                <w:color w:val="000000"/>
                <w:sz w:val="16"/>
                <w:szCs w:val="16"/>
              </w:rPr>
              <w:t>331800001-1</w:t>
            </w:r>
          </w:p>
        </w:tc>
        <w:tc>
          <w:tcPr>
            <w:tcW w:w="2041"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ascii="宋体" w:hAnsi="宋体" w:cs="宋体"/>
                <w:color w:val="000000"/>
                <w:kern w:val="0"/>
                <w:sz w:val="16"/>
                <w:szCs w:val="16"/>
                <w:lang w:bidi="ar"/>
              </w:rPr>
            </w:pPr>
            <w:r>
              <w:rPr>
                <w:rFonts w:hint="eastAsia" w:ascii="宋体" w:hAnsi="宋体" w:cs="宋体"/>
                <w:color w:val="000000"/>
                <w:kern w:val="0"/>
                <w:sz w:val="16"/>
                <w:szCs w:val="16"/>
                <w:lang w:bidi="ar"/>
              </w:rPr>
              <w:t>种植体植入（单颗）-即刻种植(加收)</w:t>
            </w:r>
          </w:p>
        </w:tc>
        <w:tc>
          <w:tcPr>
            <w:tcW w:w="40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kern w:val="0"/>
                <w:sz w:val="16"/>
                <w:szCs w:val="16"/>
                <w:lang w:bidi="ar"/>
              </w:rPr>
            </w:pPr>
            <w:r>
              <w:rPr>
                <w:rFonts w:hint="eastAsia" w:ascii="宋体" w:hAnsi="宋体" w:cs="宋体"/>
                <w:color w:val="000000"/>
                <w:kern w:val="0"/>
                <w:sz w:val="16"/>
                <w:szCs w:val="16"/>
                <w:lang w:bidi="ar"/>
              </w:rPr>
              <w:t>指拔牙或牙齿缺失当日完成口腔单颗种植体植入的加收。</w:t>
            </w:r>
          </w:p>
        </w:tc>
        <w:tc>
          <w:tcPr>
            <w:tcW w:w="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rPr>
                <w:rFonts w:hint="eastAsia" w:ascii="宋体" w:hAnsi="宋体" w:cs="宋体"/>
                <w:color w:val="00000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bidi="ar"/>
              </w:rPr>
            </w:pPr>
            <w:r>
              <w:rPr>
                <w:rFonts w:hint="eastAsia" w:ascii="宋体" w:hAnsi="宋体" w:cs="宋体"/>
                <w:color w:val="000000"/>
                <w:kern w:val="0"/>
                <w:sz w:val="16"/>
                <w:szCs w:val="16"/>
                <w:lang w:bidi="ar"/>
              </w:rPr>
              <w:t>牙位</w:t>
            </w:r>
          </w:p>
        </w:tc>
        <w:tc>
          <w:tcPr>
            <w:tcW w:w="104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kern w:val="0"/>
                <w:sz w:val="16"/>
                <w:szCs w:val="16"/>
                <w:lang w:bidi="ar"/>
              </w:rPr>
            </w:pPr>
          </w:p>
        </w:tc>
        <w:tc>
          <w:tcPr>
            <w:tcW w:w="9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510</w:t>
            </w:r>
          </w:p>
        </w:tc>
        <w:tc>
          <w:tcPr>
            <w:tcW w:w="9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469.2</w:t>
            </w:r>
          </w:p>
        </w:tc>
        <w:tc>
          <w:tcPr>
            <w:tcW w:w="10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431.6</w:t>
            </w:r>
          </w:p>
        </w:tc>
      </w:tr>
      <w:tr>
        <w:tblPrEx>
          <w:tblCellMar>
            <w:top w:w="0" w:type="dxa"/>
            <w:left w:w="108" w:type="dxa"/>
            <w:bottom w:w="0" w:type="dxa"/>
            <w:right w:w="108" w:type="dxa"/>
          </w:tblCellMar>
        </w:tblPrEx>
        <w:trPr>
          <w:trHeight w:val="581" w:hRule="atLeast"/>
        </w:trPr>
        <w:tc>
          <w:tcPr>
            <w:tcW w:w="597" w:type="dxa"/>
            <w:vMerge w:val="continue"/>
            <w:tcBorders>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ascii="宋体" w:hAnsi="宋体" w:cs="宋体"/>
                <w:color w:val="000000"/>
                <w:kern w:val="0"/>
                <w:sz w:val="16"/>
                <w:szCs w:val="16"/>
                <w:lang w:bidi="ar"/>
              </w:rPr>
            </w:pPr>
          </w:p>
        </w:tc>
        <w:tc>
          <w:tcPr>
            <w:tcW w:w="65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sz w:val="16"/>
                <w:szCs w:val="16"/>
              </w:rPr>
              <w:t>G</w:t>
            </w:r>
          </w:p>
        </w:tc>
        <w:tc>
          <w:tcPr>
            <w:tcW w:w="1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ascii="宋体" w:hAnsi="宋体" w:cs="宋体"/>
                <w:color w:val="000000"/>
                <w:kern w:val="0"/>
                <w:sz w:val="16"/>
                <w:szCs w:val="16"/>
                <w:lang w:bidi="ar"/>
              </w:rPr>
            </w:pPr>
            <w:r>
              <w:rPr>
                <w:rFonts w:hint="eastAsia" w:ascii="宋体" w:hAnsi="宋体" w:cs="宋体"/>
                <w:color w:val="000000"/>
                <w:sz w:val="16"/>
                <w:szCs w:val="16"/>
              </w:rPr>
              <w:t>331800001-2</w:t>
            </w:r>
          </w:p>
        </w:tc>
        <w:tc>
          <w:tcPr>
            <w:tcW w:w="2041"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ascii="宋体" w:hAnsi="宋体" w:cs="宋体"/>
                <w:color w:val="000000"/>
                <w:kern w:val="0"/>
                <w:sz w:val="16"/>
                <w:szCs w:val="16"/>
                <w:lang w:bidi="ar"/>
              </w:rPr>
            </w:pPr>
            <w:r>
              <w:rPr>
                <w:rFonts w:hint="eastAsia" w:ascii="宋体" w:hAnsi="宋体" w:cs="宋体"/>
                <w:color w:val="000000"/>
                <w:kern w:val="0"/>
                <w:sz w:val="16"/>
                <w:szCs w:val="16"/>
                <w:lang w:bidi="ar"/>
              </w:rPr>
              <w:t>种植体植入（单颗）-颅颌面种植体植入(加收)</w:t>
            </w:r>
          </w:p>
        </w:tc>
        <w:tc>
          <w:tcPr>
            <w:tcW w:w="40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ascii="宋体" w:hAnsi="宋体" w:cs="宋体"/>
                <w:color w:val="000000"/>
                <w:kern w:val="0"/>
                <w:sz w:val="16"/>
                <w:szCs w:val="16"/>
                <w:lang w:bidi="ar"/>
              </w:rPr>
            </w:pPr>
            <w:r>
              <w:rPr>
                <w:rFonts w:hint="eastAsia" w:ascii="宋体" w:hAnsi="宋体" w:cs="宋体"/>
                <w:color w:val="000000"/>
                <w:sz w:val="16"/>
                <w:szCs w:val="16"/>
                <w:shd w:val="clear" w:color="auto" w:fill="FFFFFF"/>
              </w:rPr>
              <w:t>指</w:t>
            </w:r>
            <w:r>
              <w:rPr>
                <w:rFonts w:hint="eastAsia" w:ascii="宋体" w:hAnsi="宋体" w:cs="宋体"/>
                <w:color w:val="000000"/>
                <w:kern w:val="0"/>
                <w:sz w:val="16"/>
                <w:szCs w:val="16"/>
                <w:lang w:bidi="ar"/>
              </w:rPr>
              <w:t>口腔单颗颅颌面种植体植入的加收</w:t>
            </w:r>
            <w:r>
              <w:rPr>
                <w:rFonts w:hint="eastAsia" w:ascii="宋体" w:hAnsi="宋体" w:cs="宋体"/>
                <w:color w:val="000000"/>
                <w:sz w:val="16"/>
                <w:szCs w:val="16"/>
                <w:shd w:val="clear" w:color="auto" w:fill="FFFFFF"/>
              </w:rPr>
              <w:t>。</w:t>
            </w:r>
          </w:p>
        </w:tc>
        <w:tc>
          <w:tcPr>
            <w:tcW w:w="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rPr>
                <w:rFonts w:hint="eastAsia" w:ascii="宋体" w:hAnsi="宋体" w:cs="宋体"/>
                <w:color w:val="00000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bidi="ar"/>
              </w:rPr>
            </w:pPr>
            <w:r>
              <w:rPr>
                <w:rFonts w:hint="eastAsia" w:ascii="宋体" w:hAnsi="宋体" w:cs="宋体"/>
                <w:color w:val="000000"/>
                <w:kern w:val="0"/>
                <w:sz w:val="16"/>
                <w:szCs w:val="16"/>
                <w:lang w:bidi="ar"/>
              </w:rPr>
              <w:t>牙位</w:t>
            </w:r>
          </w:p>
        </w:tc>
        <w:tc>
          <w:tcPr>
            <w:tcW w:w="104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kern w:val="0"/>
                <w:sz w:val="16"/>
                <w:szCs w:val="16"/>
                <w:lang w:bidi="ar"/>
              </w:rPr>
            </w:pPr>
          </w:p>
        </w:tc>
        <w:tc>
          <w:tcPr>
            <w:tcW w:w="9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val="en-US" w:eastAsia="zh-CN" w:bidi="ar"/>
              </w:rPr>
            </w:pPr>
            <w:r>
              <w:rPr>
                <w:rFonts w:hint="eastAsia" w:ascii="宋体" w:hAnsi="宋体" w:cs="宋体"/>
                <w:color w:val="000000"/>
                <w:kern w:val="0"/>
                <w:sz w:val="16"/>
                <w:szCs w:val="16"/>
                <w:lang w:bidi="ar"/>
              </w:rPr>
              <w:t>1700</w:t>
            </w:r>
          </w:p>
        </w:tc>
        <w:tc>
          <w:tcPr>
            <w:tcW w:w="9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1564</w:t>
            </w:r>
          </w:p>
        </w:tc>
        <w:tc>
          <w:tcPr>
            <w:tcW w:w="10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1438.8</w:t>
            </w:r>
          </w:p>
        </w:tc>
      </w:tr>
      <w:tr>
        <w:tblPrEx>
          <w:tblCellMar>
            <w:top w:w="0" w:type="dxa"/>
            <w:left w:w="108" w:type="dxa"/>
            <w:bottom w:w="0" w:type="dxa"/>
            <w:right w:w="108" w:type="dxa"/>
          </w:tblCellMar>
        </w:tblPrEx>
        <w:trPr>
          <w:trHeight w:val="853" w:hRule="atLeast"/>
        </w:trPr>
        <w:tc>
          <w:tcPr>
            <w:tcW w:w="597" w:type="dxa"/>
            <w:vMerge w:val="restart"/>
            <w:tcBorders>
              <w:top w:val="single" w:color="000000" w:sz="4" w:space="0"/>
              <w:left w:val="single" w:color="000000" w:sz="4" w:space="0"/>
              <w:right w:val="single" w:color="000000" w:sz="4" w:space="0"/>
            </w:tcBorders>
            <w:shd w:val="clear" w:color="auto" w:fill="FFFFFF"/>
            <w:noWrap w:val="0"/>
            <w:vAlign w:val="center"/>
          </w:tcPr>
          <w:p>
            <w:pPr>
              <w:widowControl/>
              <w:jc w:val="center"/>
              <w:textAlignment w:val="center"/>
              <w:rPr>
                <w:rFonts w:ascii="宋体" w:hAnsi="宋体" w:cs="宋体"/>
                <w:color w:val="000000"/>
                <w:kern w:val="0"/>
                <w:sz w:val="16"/>
                <w:szCs w:val="16"/>
                <w:lang w:bidi="ar"/>
              </w:rPr>
            </w:pPr>
            <w:r>
              <w:rPr>
                <w:rFonts w:hint="eastAsia" w:ascii="宋体" w:hAnsi="宋体" w:cs="宋体"/>
                <w:color w:val="000000"/>
                <w:kern w:val="0"/>
                <w:sz w:val="16"/>
                <w:szCs w:val="16"/>
                <w:lang w:bidi="ar"/>
              </w:rPr>
              <w:t>2</w:t>
            </w:r>
          </w:p>
        </w:tc>
        <w:tc>
          <w:tcPr>
            <w:tcW w:w="65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sz w:val="16"/>
                <w:szCs w:val="16"/>
              </w:rPr>
              <w:t>G</w:t>
            </w:r>
          </w:p>
        </w:tc>
        <w:tc>
          <w:tcPr>
            <w:tcW w:w="1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sz w:val="16"/>
                <w:szCs w:val="16"/>
              </w:rPr>
              <w:t>331800002</w:t>
            </w:r>
          </w:p>
        </w:tc>
        <w:tc>
          <w:tcPr>
            <w:tcW w:w="2041"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种植体植入（全牙弓）</w:t>
            </w:r>
          </w:p>
        </w:tc>
        <w:tc>
          <w:tcPr>
            <w:tcW w:w="40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指对范围超过一个象限以上的连续牙齿缺失进行种植体的植入以实现桥式修复。</w:t>
            </w:r>
            <w:r>
              <w:rPr>
                <w:rFonts w:hint="eastAsia" w:ascii="宋体" w:hAnsi="宋体" w:cs="宋体"/>
                <w:color w:val="000000"/>
                <w:kern w:val="0"/>
                <w:sz w:val="16"/>
                <w:szCs w:val="16"/>
                <w:lang w:eastAsia="zh-CN" w:bidi="ar"/>
              </w:rPr>
              <w:t>价格构成涵盖</w:t>
            </w:r>
            <w:r>
              <w:rPr>
                <w:rFonts w:hint="eastAsia" w:ascii="宋体" w:hAnsi="宋体" w:cs="宋体"/>
                <w:color w:val="000000"/>
                <w:kern w:val="0"/>
                <w:sz w:val="16"/>
                <w:szCs w:val="16"/>
                <w:lang w:bidi="ar"/>
              </w:rPr>
              <w:t>方案设计、术前准备，备洞，种植体植入，二期手术，术后处理，手术复查等步骤人力资源和基本物资消耗。</w:t>
            </w:r>
          </w:p>
        </w:tc>
        <w:tc>
          <w:tcPr>
            <w:tcW w:w="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rPr>
                <w:rFonts w:hint="eastAsia" w:ascii="宋体" w:hAnsi="宋体" w:cs="宋体"/>
                <w:color w:val="00000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例</w:t>
            </w:r>
          </w:p>
        </w:tc>
        <w:tc>
          <w:tcPr>
            <w:tcW w:w="104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上下颌分别进行桥式修复的，分别计价收费。</w:t>
            </w:r>
          </w:p>
        </w:tc>
        <w:tc>
          <w:tcPr>
            <w:tcW w:w="9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8790</w:t>
            </w:r>
          </w:p>
        </w:tc>
        <w:tc>
          <w:tcPr>
            <w:tcW w:w="9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8086.8</w:t>
            </w:r>
          </w:p>
        </w:tc>
        <w:tc>
          <w:tcPr>
            <w:tcW w:w="10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7439.8</w:t>
            </w:r>
          </w:p>
        </w:tc>
      </w:tr>
      <w:tr>
        <w:tblPrEx>
          <w:tblCellMar>
            <w:top w:w="0" w:type="dxa"/>
            <w:left w:w="108" w:type="dxa"/>
            <w:bottom w:w="0" w:type="dxa"/>
            <w:right w:w="108" w:type="dxa"/>
          </w:tblCellMar>
        </w:tblPrEx>
        <w:trPr>
          <w:trHeight w:val="581" w:hRule="atLeast"/>
        </w:trPr>
        <w:tc>
          <w:tcPr>
            <w:tcW w:w="597" w:type="dxa"/>
            <w:vMerge w:val="continue"/>
            <w:tcBorders>
              <w:left w:val="single" w:color="000000" w:sz="4" w:space="0"/>
              <w:right w:val="single" w:color="000000" w:sz="4" w:space="0"/>
            </w:tcBorders>
            <w:shd w:val="clear" w:color="auto" w:fill="FFFFFF"/>
            <w:noWrap w:val="0"/>
            <w:vAlign w:val="center"/>
          </w:tcPr>
          <w:p>
            <w:pPr>
              <w:widowControl/>
              <w:jc w:val="center"/>
              <w:textAlignment w:val="center"/>
              <w:rPr>
                <w:rFonts w:ascii="宋体" w:hAnsi="宋体" w:cs="宋体"/>
                <w:color w:val="000000"/>
                <w:kern w:val="0"/>
                <w:sz w:val="16"/>
                <w:szCs w:val="16"/>
                <w:lang w:bidi="ar"/>
              </w:rPr>
            </w:pPr>
          </w:p>
        </w:tc>
        <w:tc>
          <w:tcPr>
            <w:tcW w:w="65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sz w:val="16"/>
                <w:szCs w:val="16"/>
              </w:rPr>
              <w:t>G</w:t>
            </w:r>
          </w:p>
        </w:tc>
        <w:tc>
          <w:tcPr>
            <w:tcW w:w="1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ascii="宋体" w:hAnsi="宋体" w:cs="宋体"/>
                <w:color w:val="000000"/>
                <w:kern w:val="0"/>
                <w:sz w:val="16"/>
                <w:szCs w:val="16"/>
                <w:lang w:bidi="ar"/>
              </w:rPr>
            </w:pPr>
            <w:r>
              <w:rPr>
                <w:rFonts w:hint="eastAsia" w:ascii="宋体" w:hAnsi="宋体" w:cs="宋体"/>
                <w:color w:val="000000"/>
                <w:sz w:val="16"/>
                <w:szCs w:val="16"/>
              </w:rPr>
              <w:t>331800002-1</w:t>
            </w:r>
          </w:p>
        </w:tc>
        <w:tc>
          <w:tcPr>
            <w:tcW w:w="2041"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ascii="宋体" w:hAnsi="宋体" w:cs="宋体"/>
                <w:color w:val="000000"/>
                <w:kern w:val="0"/>
                <w:sz w:val="16"/>
                <w:szCs w:val="16"/>
                <w:lang w:bidi="ar"/>
              </w:rPr>
            </w:pPr>
            <w:r>
              <w:rPr>
                <w:rFonts w:hint="eastAsia" w:ascii="宋体" w:hAnsi="宋体" w:cs="宋体"/>
                <w:color w:val="000000"/>
                <w:kern w:val="0"/>
                <w:sz w:val="16"/>
                <w:szCs w:val="16"/>
                <w:lang w:bidi="ar"/>
              </w:rPr>
              <w:t>种植体植入（全牙弓）-即刻种植(加收)</w:t>
            </w:r>
          </w:p>
        </w:tc>
        <w:tc>
          <w:tcPr>
            <w:tcW w:w="40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kern w:val="0"/>
                <w:sz w:val="16"/>
                <w:szCs w:val="16"/>
                <w:lang w:bidi="ar"/>
              </w:rPr>
            </w:pPr>
            <w:r>
              <w:rPr>
                <w:rFonts w:hint="eastAsia" w:ascii="宋体" w:hAnsi="宋体" w:cs="宋体"/>
                <w:color w:val="000000"/>
                <w:kern w:val="0"/>
                <w:sz w:val="16"/>
                <w:szCs w:val="16"/>
                <w:lang w:bidi="ar"/>
              </w:rPr>
              <w:t>指拔牙或牙齿缺失当日完成全牙弓种植体植入的加收。</w:t>
            </w:r>
          </w:p>
        </w:tc>
        <w:tc>
          <w:tcPr>
            <w:tcW w:w="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rPr>
                <w:rFonts w:hint="eastAsia" w:ascii="宋体" w:hAnsi="宋体" w:cs="宋体"/>
                <w:color w:val="00000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bidi="ar"/>
              </w:rPr>
            </w:pPr>
            <w:r>
              <w:rPr>
                <w:rFonts w:hint="eastAsia" w:ascii="宋体" w:hAnsi="宋体" w:cs="宋体"/>
                <w:color w:val="000000"/>
                <w:kern w:val="0"/>
                <w:sz w:val="16"/>
                <w:szCs w:val="16"/>
                <w:lang w:bidi="ar"/>
              </w:rPr>
              <w:t>例</w:t>
            </w:r>
          </w:p>
        </w:tc>
        <w:tc>
          <w:tcPr>
            <w:tcW w:w="104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kern w:val="0"/>
                <w:sz w:val="16"/>
                <w:szCs w:val="16"/>
                <w:lang w:bidi="ar"/>
              </w:rPr>
            </w:pPr>
          </w:p>
        </w:tc>
        <w:tc>
          <w:tcPr>
            <w:tcW w:w="9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2637</w:t>
            </w:r>
          </w:p>
        </w:tc>
        <w:tc>
          <w:tcPr>
            <w:tcW w:w="9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2426</w:t>
            </w:r>
          </w:p>
        </w:tc>
        <w:tc>
          <w:tcPr>
            <w:tcW w:w="10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2231.9</w:t>
            </w:r>
          </w:p>
        </w:tc>
      </w:tr>
      <w:tr>
        <w:tblPrEx>
          <w:tblCellMar>
            <w:top w:w="0" w:type="dxa"/>
            <w:left w:w="108" w:type="dxa"/>
            <w:bottom w:w="0" w:type="dxa"/>
            <w:right w:w="108" w:type="dxa"/>
          </w:tblCellMar>
        </w:tblPrEx>
        <w:trPr>
          <w:trHeight w:val="90" w:hRule="atLeast"/>
        </w:trPr>
        <w:tc>
          <w:tcPr>
            <w:tcW w:w="597" w:type="dxa"/>
            <w:vMerge w:val="continue"/>
            <w:tcBorders>
              <w:left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bidi="ar"/>
              </w:rPr>
            </w:pPr>
          </w:p>
        </w:tc>
        <w:tc>
          <w:tcPr>
            <w:tcW w:w="65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sz w:val="16"/>
                <w:szCs w:val="16"/>
              </w:rPr>
              <w:t>G</w:t>
            </w:r>
          </w:p>
        </w:tc>
        <w:tc>
          <w:tcPr>
            <w:tcW w:w="1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kern w:val="0"/>
                <w:sz w:val="16"/>
                <w:szCs w:val="16"/>
                <w:lang w:bidi="ar"/>
              </w:rPr>
            </w:pPr>
            <w:r>
              <w:rPr>
                <w:rFonts w:hint="eastAsia" w:ascii="宋体" w:hAnsi="宋体" w:cs="宋体"/>
                <w:color w:val="000000"/>
                <w:sz w:val="16"/>
                <w:szCs w:val="16"/>
              </w:rPr>
              <w:t>331800002-2</w:t>
            </w:r>
          </w:p>
        </w:tc>
        <w:tc>
          <w:tcPr>
            <w:tcW w:w="2041"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ascii="宋体" w:hAnsi="宋体" w:cs="宋体"/>
                <w:color w:val="000000"/>
                <w:kern w:val="0"/>
                <w:sz w:val="16"/>
                <w:szCs w:val="16"/>
                <w:lang w:bidi="ar"/>
              </w:rPr>
            </w:pPr>
            <w:r>
              <w:rPr>
                <w:rFonts w:hint="eastAsia" w:ascii="宋体" w:hAnsi="宋体" w:cs="宋体"/>
                <w:color w:val="000000"/>
                <w:kern w:val="0"/>
                <w:sz w:val="16"/>
                <w:szCs w:val="16"/>
                <w:lang w:bidi="ar"/>
              </w:rPr>
              <w:t>种植体植入（全牙弓）-颅颌面种植体植入(加收)</w:t>
            </w:r>
          </w:p>
        </w:tc>
        <w:tc>
          <w:tcPr>
            <w:tcW w:w="40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kern w:val="0"/>
                <w:sz w:val="16"/>
                <w:szCs w:val="16"/>
                <w:lang w:bidi="ar"/>
              </w:rPr>
            </w:pPr>
            <w:r>
              <w:rPr>
                <w:rFonts w:hint="eastAsia" w:ascii="宋体" w:hAnsi="宋体" w:cs="宋体"/>
                <w:color w:val="000000"/>
                <w:sz w:val="16"/>
                <w:szCs w:val="16"/>
                <w:shd w:val="clear" w:color="auto" w:fill="FFFFFF"/>
              </w:rPr>
              <w:t>指</w:t>
            </w:r>
            <w:r>
              <w:rPr>
                <w:rFonts w:hint="eastAsia" w:ascii="宋体" w:hAnsi="宋体" w:cs="宋体"/>
                <w:color w:val="000000"/>
                <w:kern w:val="0"/>
                <w:sz w:val="16"/>
                <w:szCs w:val="16"/>
                <w:lang w:bidi="ar"/>
              </w:rPr>
              <w:t>口腔全牙弓的颅颌面种植体植入的加收</w:t>
            </w:r>
            <w:r>
              <w:rPr>
                <w:rFonts w:hint="eastAsia" w:ascii="宋体" w:hAnsi="宋体" w:cs="宋体"/>
                <w:color w:val="000000"/>
                <w:sz w:val="16"/>
                <w:szCs w:val="16"/>
                <w:shd w:val="clear" w:color="auto" w:fill="FFFFFF"/>
              </w:rPr>
              <w:t>。</w:t>
            </w:r>
          </w:p>
        </w:tc>
        <w:tc>
          <w:tcPr>
            <w:tcW w:w="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rPr>
                <w:rFonts w:hint="eastAsia" w:ascii="宋体" w:hAnsi="宋体" w:cs="宋体"/>
                <w:color w:val="00000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bidi="ar"/>
              </w:rPr>
            </w:pPr>
            <w:r>
              <w:rPr>
                <w:rFonts w:hint="eastAsia" w:ascii="宋体" w:hAnsi="宋体" w:cs="宋体"/>
                <w:color w:val="000000"/>
                <w:kern w:val="0"/>
                <w:sz w:val="16"/>
                <w:szCs w:val="16"/>
                <w:lang w:bidi="ar"/>
              </w:rPr>
              <w:t>例</w:t>
            </w:r>
          </w:p>
        </w:tc>
        <w:tc>
          <w:tcPr>
            <w:tcW w:w="104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kern w:val="0"/>
                <w:sz w:val="16"/>
                <w:szCs w:val="16"/>
                <w:lang w:bidi="ar"/>
              </w:rPr>
            </w:pPr>
          </w:p>
        </w:tc>
        <w:tc>
          <w:tcPr>
            <w:tcW w:w="9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8790</w:t>
            </w:r>
          </w:p>
        </w:tc>
        <w:tc>
          <w:tcPr>
            <w:tcW w:w="9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8086.8</w:t>
            </w:r>
          </w:p>
        </w:tc>
        <w:tc>
          <w:tcPr>
            <w:tcW w:w="10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7439.8</w:t>
            </w:r>
          </w:p>
        </w:tc>
      </w:tr>
      <w:tr>
        <w:tblPrEx>
          <w:tblCellMar>
            <w:top w:w="0" w:type="dxa"/>
            <w:left w:w="108" w:type="dxa"/>
            <w:bottom w:w="0" w:type="dxa"/>
            <w:right w:w="108" w:type="dxa"/>
          </w:tblCellMar>
        </w:tblPrEx>
        <w:trPr>
          <w:trHeight w:val="718" w:hRule="atLeast"/>
        </w:trPr>
        <w:tc>
          <w:tcPr>
            <w:tcW w:w="597" w:type="dxa"/>
            <w:vMerge w:val="continue"/>
            <w:tcBorders>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bidi="ar"/>
              </w:rPr>
            </w:pPr>
          </w:p>
        </w:tc>
        <w:tc>
          <w:tcPr>
            <w:tcW w:w="65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sz w:val="16"/>
                <w:szCs w:val="16"/>
              </w:rPr>
              <w:t>G</w:t>
            </w:r>
          </w:p>
        </w:tc>
        <w:tc>
          <w:tcPr>
            <w:tcW w:w="1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ascii="宋体" w:hAnsi="宋体" w:cs="宋体"/>
                <w:color w:val="000000"/>
                <w:kern w:val="0"/>
                <w:sz w:val="16"/>
                <w:szCs w:val="16"/>
                <w:lang w:bidi="ar"/>
              </w:rPr>
            </w:pPr>
            <w:r>
              <w:rPr>
                <w:rFonts w:hint="eastAsia" w:ascii="宋体" w:hAnsi="宋体" w:cs="宋体"/>
                <w:color w:val="000000"/>
                <w:sz w:val="16"/>
                <w:szCs w:val="16"/>
              </w:rPr>
              <w:t>331800002-3</w:t>
            </w:r>
          </w:p>
        </w:tc>
        <w:tc>
          <w:tcPr>
            <w:tcW w:w="2041"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ascii="宋体" w:hAnsi="宋体" w:cs="宋体"/>
                <w:color w:val="000000"/>
                <w:kern w:val="0"/>
                <w:sz w:val="16"/>
                <w:szCs w:val="16"/>
                <w:lang w:bidi="ar"/>
              </w:rPr>
            </w:pPr>
            <w:r>
              <w:rPr>
                <w:rFonts w:hint="eastAsia" w:ascii="宋体" w:hAnsi="宋体" w:cs="宋体"/>
                <w:color w:val="000000"/>
                <w:kern w:val="0"/>
                <w:sz w:val="16"/>
                <w:szCs w:val="16"/>
                <w:lang w:bidi="ar"/>
              </w:rPr>
              <w:t>种植体植入（全牙弓）-种植体倾斜植入(加收)</w:t>
            </w:r>
          </w:p>
        </w:tc>
        <w:tc>
          <w:tcPr>
            <w:tcW w:w="40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ascii="宋体" w:hAnsi="宋体" w:cs="宋体"/>
                <w:color w:val="000000"/>
                <w:kern w:val="0"/>
                <w:sz w:val="16"/>
                <w:szCs w:val="16"/>
                <w:lang w:bidi="ar"/>
              </w:rPr>
            </w:pPr>
            <w:r>
              <w:rPr>
                <w:rFonts w:hint="eastAsia" w:ascii="宋体" w:hAnsi="宋体" w:cs="宋体"/>
                <w:color w:val="000000"/>
                <w:kern w:val="0"/>
                <w:sz w:val="16"/>
                <w:szCs w:val="16"/>
                <w:lang w:bidi="ar"/>
              </w:rPr>
              <w:t>指带倾斜角度将种植体植入骨组织的全牙弓种植体植入的加收。</w:t>
            </w:r>
          </w:p>
        </w:tc>
        <w:tc>
          <w:tcPr>
            <w:tcW w:w="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rPr>
                <w:rFonts w:hint="eastAsia" w:ascii="宋体" w:hAnsi="宋体" w:cs="宋体"/>
                <w:color w:val="00000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bidi="ar"/>
              </w:rPr>
            </w:pPr>
            <w:r>
              <w:rPr>
                <w:rFonts w:hint="eastAsia" w:ascii="宋体" w:hAnsi="宋体" w:cs="宋体"/>
                <w:color w:val="000000"/>
                <w:kern w:val="0"/>
                <w:sz w:val="16"/>
                <w:szCs w:val="16"/>
                <w:lang w:bidi="ar"/>
              </w:rPr>
              <w:t>例</w:t>
            </w:r>
          </w:p>
        </w:tc>
        <w:tc>
          <w:tcPr>
            <w:tcW w:w="104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kern w:val="0"/>
                <w:sz w:val="16"/>
                <w:szCs w:val="16"/>
                <w:lang w:bidi="ar"/>
              </w:rPr>
            </w:pPr>
          </w:p>
        </w:tc>
        <w:tc>
          <w:tcPr>
            <w:tcW w:w="9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3516</w:t>
            </w:r>
          </w:p>
        </w:tc>
        <w:tc>
          <w:tcPr>
            <w:tcW w:w="9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3234.7</w:t>
            </w:r>
          </w:p>
        </w:tc>
        <w:tc>
          <w:tcPr>
            <w:tcW w:w="10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2975.9</w:t>
            </w:r>
          </w:p>
        </w:tc>
      </w:tr>
      <w:tr>
        <w:tblPrEx>
          <w:tblCellMar>
            <w:top w:w="0" w:type="dxa"/>
            <w:left w:w="108" w:type="dxa"/>
            <w:bottom w:w="0" w:type="dxa"/>
            <w:right w:w="108" w:type="dxa"/>
          </w:tblCellMar>
        </w:tblPrEx>
        <w:trPr>
          <w:trHeight w:val="680" w:hRule="atLeast"/>
        </w:trPr>
        <w:tc>
          <w:tcPr>
            <w:tcW w:w="597" w:type="dxa"/>
            <w:vMerge w:val="restart"/>
            <w:tcBorders>
              <w:top w:val="single" w:color="000000" w:sz="4" w:space="0"/>
              <w:left w:val="single" w:color="000000" w:sz="4" w:space="0"/>
              <w:right w:val="single" w:color="000000" w:sz="4" w:space="0"/>
            </w:tcBorders>
            <w:shd w:val="clear" w:color="auto" w:fill="FFFFFF"/>
            <w:noWrap w:val="0"/>
            <w:vAlign w:val="center"/>
          </w:tcPr>
          <w:p>
            <w:pPr>
              <w:widowControl/>
              <w:jc w:val="center"/>
              <w:textAlignment w:val="center"/>
              <w:rPr>
                <w:rFonts w:ascii="宋体" w:hAnsi="宋体" w:cs="宋体"/>
                <w:color w:val="000000"/>
                <w:kern w:val="0"/>
                <w:sz w:val="16"/>
                <w:szCs w:val="16"/>
                <w:lang w:bidi="ar"/>
              </w:rPr>
            </w:pPr>
            <w:r>
              <w:rPr>
                <w:rFonts w:hint="eastAsia" w:ascii="宋体" w:hAnsi="宋体" w:cs="宋体"/>
                <w:color w:val="000000"/>
                <w:kern w:val="0"/>
                <w:sz w:val="16"/>
                <w:szCs w:val="16"/>
                <w:lang w:bidi="ar"/>
              </w:rPr>
              <w:t>3</w:t>
            </w:r>
          </w:p>
        </w:tc>
        <w:tc>
          <w:tcPr>
            <w:tcW w:w="65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ascii="宋体" w:hAnsi="宋体" w:cs="宋体"/>
                <w:color w:val="000000"/>
                <w:sz w:val="16"/>
                <w:szCs w:val="16"/>
              </w:rPr>
            </w:pPr>
            <w:r>
              <w:rPr>
                <w:rFonts w:hint="eastAsia" w:ascii="宋体" w:hAnsi="宋体" w:cs="宋体"/>
                <w:color w:val="000000"/>
                <w:sz w:val="16"/>
                <w:szCs w:val="16"/>
              </w:rPr>
              <w:t>E</w:t>
            </w:r>
          </w:p>
        </w:tc>
        <w:tc>
          <w:tcPr>
            <w:tcW w:w="1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sz w:val="16"/>
                <w:szCs w:val="16"/>
              </w:rPr>
              <w:t>331800003</w:t>
            </w:r>
          </w:p>
        </w:tc>
        <w:tc>
          <w:tcPr>
            <w:tcW w:w="2041"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种植牙冠修复置入（单颗）</w:t>
            </w:r>
          </w:p>
        </w:tc>
        <w:tc>
          <w:tcPr>
            <w:tcW w:w="40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指种植体上部固定义齿的修复置入。</w:t>
            </w:r>
            <w:r>
              <w:rPr>
                <w:rFonts w:hint="eastAsia" w:ascii="宋体" w:hAnsi="宋体" w:cs="宋体"/>
                <w:color w:val="000000"/>
                <w:kern w:val="0"/>
                <w:sz w:val="16"/>
                <w:szCs w:val="16"/>
                <w:lang w:eastAsia="zh-CN" w:bidi="ar"/>
              </w:rPr>
              <w:t>价格构成涵盖</w:t>
            </w:r>
            <w:r>
              <w:rPr>
                <w:rFonts w:hint="eastAsia" w:ascii="宋体" w:hAnsi="宋体" w:cs="宋体"/>
                <w:color w:val="000000"/>
                <w:kern w:val="0"/>
                <w:sz w:val="16"/>
                <w:szCs w:val="16"/>
                <w:lang w:bidi="ar"/>
              </w:rPr>
              <w:t>方案设计、印模制取、颌位确定、位置转移、模型制作、试排牙、戴入、调改、宣教等人力资源和基本物资消耗。</w:t>
            </w:r>
          </w:p>
        </w:tc>
        <w:tc>
          <w:tcPr>
            <w:tcW w:w="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rPr>
                <w:rFonts w:hint="eastAsia" w:ascii="宋体" w:hAnsi="宋体" w:cs="宋体"/>
                <w:color w:val="00000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牙位</w:t>
            </w:r>
          </w:p>
        </w:tc>
        <w:tc>
          <w:tcPr>
            <w:tcW w:w="104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p>
        </w:tc>
        <w:tc>
          <w:tcPr>
            <w:tcW w:w="9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cs="宋体"/>
                <w:color w:val="000000"/>
                <w:kern w:val="2"/>
                <w:sz w:val="16"/>
                <w:szCs w:val="16"/>
                <w:lang w:val="en-US" w:eastAsia="zh-CN" w:bidi="ar-SA"/>
              </w:rPr>
            </w:pPr>
            <w:r>
              <w:rPr>
                <w:rFonts w:hint="eastAsia" w:ascii="宋体" w:hAnsi="宋体" w:cs="宋体"/>
                <w:color w:val="000000"/>
                <w:sz w:val="16"/>
                <w:szCs w:val="16"/>
              </w:rPr>
              <w:t>1400</w:t>
            </w:r>
          </w:p>
        </w:tc>
        <w:tc>
          <w:tcPr>
            <w:tcW w:w="9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000000"/>
                <w:kern w:val="2"/>
                <w:sz w:val="16"/>
                <w:szCs w:val="16"/>
                <w:lang w:val="en-US" w:eastAsia="zh-CN" w:bidi="ar-SA"/>
              </w:rPr>
            </w:pPr>
            <w:r>
              <w:rPr>
                <w:rFonts w:hint="eastAsia" w:ascii="宋体" w:hAnsi="宋体" w:cs="宋体"/>
                <w:color w:val="000000"/>
                <w:sz w:val="16"/>
                <w:szCs w:val="16"/>
                <w:lang w:val="en-US" w:eastAsia="zh-CN"/>
              </w:rPr>
              <w:t>1288</w:t>
            </w:r>
          </w:p>
        </w:tc>
        <w:tc>
          <w:tcPr>
            <w:tcW w:w="10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eastAsia="宋体" w:cs="宋体"/>
                <w:color w:val="000000"/>
                <w:kern w:val="2"/>
                <w:sz w:val="16"/>
                <w:szCs w:val="16"/>
                <w:lang w:val="en-US" w:eastAsia="zh-CN" w:bidi="ar-SA"/>
              </w:rPr>
            </w:pPr>
            <w:r>
              <w:rPr>
                <w:rFonts w:hint="eastAsia" w:ascii="宋体" w:hAnsi="宋体" w:cs="宋体"/>
                <w:color w:val="000000"/>
                <w:sz w:val="16"/>
                <w:szCs w:val="16"/>
                <w:lang w:val="en-US" w:eastAsia="zh-CN"/>
              </w:rPr>
              <w:t>1184.9</w:t>
            </w:r>
          </w:p>
        </w:tc>
      </w:tr>
      <w:tr>
        <w:tblPrEx>
          <w:tblCellMar>
            <w:top w:w="0" w:type="dxa"/>
            <w:left w:w="108" w:type="dxa"/>
            <w:bottom w:w="0" w:type="dxa"/>
            <w:right w:w="108" w:type="dxa"/>
          </w:tblCellMar>
        </w:tblPrEx>
        <w:trPr>
          <w:trHeight w:val="800" w:hRule="atLeast"/>
        </w:trPr>
        <w:tc>
          <w:tcPr>
            <w:tcW w:w="597" w:type="dxa"/>
            <w:vMerge w:val="continue"/>
            <w:tcBorders>
              <w:left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bidi="ar"/>
              </w:rPr>
            </w:pPr>
          </w:p>
        </w:tc>
        <w:tc>
          <w:tcPr>
            <w:tcW w:w="65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sz w:val="16"/>
                <w:szCs w:val="16"/>
              </w:rPr>
              <w:t>E</w:t>
            </w:r>
          </w:p>
        </w:tc>
        <w:tc>
          <w:tcPr>
            <w:tcW w:w="1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ascii="宋体" w:hAnsi="宋体" w:cs="宋体"/>
                <w:color w:val="000000"/>
                <w:sz w:val="16"/>
                <w:szCs w:val="16"/>
              </w:rPr>
            </w:pPr>
            <w:r>
              <w:rPr>
                <w:rFonts w:hint="eastAsia" w:ascii="宋体" w:hAnsi="宋体" w:cs="宋体"/>
                <w:color w:val="000000"/>
                <w:sz w:val="16"/>
                <w:szCs w:val="16"/>
              </w:rPr>
              <w:t>331800003-1</w:t>
            </w:r>
          </w:p>
        </w:tc>
        <w:tc>
          <w:tcPr>
            <w:tcW w:w="2041"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ascii="宋体" w:hAnsi="宋体" w:cs="宋体"/>
                <w:color w:val="000000"/>
                <w:kern w:val="0"/>
                <w:sz w:val="16"/>
                <w:szCs w:val="16"/>
                <w:lang w:bidi="ar"/>
              </w:rPr>
            </w:pPr>
            <w:r>
              <w:rPr>
                <w:rFonts w:hint="eastAsia" w:ascii="宋体" w:hAnsi="宋体" w:cs="宋体"/>
                <w:color w:val="000000"/>
                <w:kern w:val="0"/>
                <w:sz w:val="16"/>
                <w:szCs w:val="16"/>
                <w:lang w:bidi="ar"/>
              </w:rPr>
              <w:t>种植牙冠修复置入（单颗）-即刻修复置入(加收)</w:t>
            </w:r>
          </w:p>
        </w:tc>
        <w:tc>
          <w:tcPr>
            <w:tcW w:w="40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kern w:val="0"/>
                <w:sz w:val="16"/>
                <w:szCs w:val="16"/>
                <w:lang w:bidi="ar"/>
              </w:rPr>
            </w:pPr>
            <w:r>
              <w:rPr>
                <w:rFonts w:hint="eastAsia" w:ascii="宋体" w:hAnsi="宋体" w:cs="宋体"/>
                <w:color w:val="000000"/>
                <w:kern w:val="0"/>
                <w:sz w:val="16"/>
                <w:szCs w:val="16"/>
                <w:lang w:bidi="ar"/>
              </w:rPr>
              <w:t>指种植体植入后1周以内完成牙冠置入的加收。</w:t>
            </w:r>
          </w:p>
        </w:tc>
        <w:tc>
          <w:tcPr>
            <w:tcW w:w="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rPr>
                <w:rFonts w:hint="eastAsia" w:ascii="宋体" w:hAnsi="宋体" w:cs="宋体"/>
                <w:color w:val="00000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bidi="ar"/>
              </w:rPr>
            </w:pPr>
            <w:r>
              <w:rPr>
                <w:rFonts w:hint="eastAsia" w:ascii="宋体" w:hAnsi="宋体" w:cs="宋体"/>
                <w:color w:val="000000"/>
                <w:kern w:val="0"/>
                <w:sz w:val="16"/>
                <w:szCs w:val="16"/>
                <w:lang w:bidi="ar"/>
              </w:rPr>
              <w:t>牙位</w:t>
            </w:r>
          </w:p>
        </w:tc>
        <w:tc>
          <w:tcPr>
            <w:tcW w:w="104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kern w:val="0"/>
                <w:sz w:val="16"/>
                <w:szCs w:val="16"/>
                <w:lang w:bidi="ar"/>
              </w:rPr>
            </w:pPr>
          </w:p>
        </w:tc>
        <w:tc>
          <w:tcPr>
            <w:tcW w:w="9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420</w:t>
            </w:r>
          </w:p>
        </w:tc>
        <w:tc>
          <w:tcPr>
            <w:tcW w:w="9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386.4</w:t>
            </w:r>
          </w:p>
        </w:tc>
        <w:tc>
          <w:tcPr>
            <w:tcW w:w="10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355.4</w:t>
            </w:r>
          </w:p>
        </w:tc>
      </w:tr>
      <w:tr>
        <w:tblPrEx>
          <w:tblCellMar>
            <w:top w:w="0" w:type="dxa"/>
            <w:left w:w="108" w:type="dxa"/>
            <w:bottom w:w="0" w:type="dxa"/>
            <w:right w:w="108" w:type="dxa"/>
          </w:tblCellMar>
        </w:tblPrEx>
        <w:trPr>
          <w:trHeight w:val="952" w:hRule="atLeast"/>
        </w:trPr>
        <w:tc>
          <w:tcPr>
            <w:tcW w:w="597" w:type="dxa"/>
            <w:vMerge w:val="continue"/>
            <w:tcBorders>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bidi="ar"/>
              </w:rPr>
            </w:pPr>
          </w:p>
        </w:tc>
        <w:tc>
          <w:tcPr>
            <w:tcW w:w="65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ascii="宋体" w:hAnsi="宋体" w:cs="宋体"/>
                <w:color w:val="000000"/>
                <w:sz w:val="16"/>
                <w:szCs w:val="16"/>
              </w:rPr>
            </w:pPr>
            <w:r>
              <w:rPr>
                <w:rFonts w:hint="eastAsia" w:ascii="宋体" w:hAnsi="宋体" w:cs="宋体"/>
                <w:color w:val="000000"/>
                <w:sz w:val="16"/>
                <w:szCs w:val="16"/>
              </w:rPr>
              <w:t>E</w:t>
            </w:r>
          </w:p>
        </w:tc>
        <w:tc>
          <w:tcPr>
            <w:tcW w:w="1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ascii="宋体" w:hAnsi="宋体" w:cs="宋体"/>
                <w:color w:val="000000"/>
                <w:sz w:val="16"/>
                <w:szCs w:val="16"/>
              </w:rPr>
            </w:pPr>
            <w:r>
              <w:rPr>
                <w:rFonts w:hint="eastAsia" w:ascii="宋体" w:hAnsi="宋体" w:cs="宋体"/>
                <w:color w:val="000000"/>
                <w:sz w:val="16"/>
                <w:szCs w:val="16"/>
              </w:rPr>
              <w:t>331800003-2</w:t>
            </w:r>
          </w:p>
        </w:tc>
        <w:tc>
          <w:tcPr>
            <w:tcW w:w="2041"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kern w:val="0"/>
                <w:sz w:val="16"/>
                <w:szCs w:val="16"/>
                <w:lang w:bidi="ar"/>
              </w:rPr>
            </w:pPr>
            <w:r>
              <w:rPr>
                <w:rFonts w:hint="eastAsia" w:ascii="宋体" w:hAnsi="宋体" w:cs="宋体"/>
                <w:color w:val="000000"/>
                <w:kern w:val="0"/>
                <w:sz w:val="16"/>
                <w:szCs w:val="16"/>
                <w:lang w:bidi="ar"/>
              </w:rPr>
              <w:t>种植牙冠修复置入（单颗）-临时冠修复置入</w:t>
            </w:r>
          </w:p>
        </w:tc>
        <w:tc>
          <w:tcPr>
            <w:tcW w:w="40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kern w:val="0"/>
                <w:sz w:val="16"/>
                <w:szCs w:val="16"/>
                <w:lang w:bidi="ar"/>
              </w:rPr>
            </w:pPr>
            <w:r>
              <w:rPr>
                <w:rFonts w:hint="eastAsia" w:ascii="宋体" w:hAnsi="宋体" w:cs="宋体"/>
                <w:color w:val="000000"/>
                <w:kern w:val="0"/>
                <w:sz w:val="16"/>
                <w:szCs w:val="16"/>
                <w:lang w:bidi="ar"/>
              </w:rPr>
              <w:t>指种植体上部固定义齿的临时冠修复置入。</w:t>
            </w:r>
          </w:p>
        </w:tc>
        <w:tc>
          <w:tcPr>
            <w:tcW w:w="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rPr>
                <w:rFonts w:hint="eastAsia" w:ascii="宋体" w:hAnsi="宋体" w:cs="宋体"/>
                <w:color w:val="00000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bidi="ar"/>
              </w:rPr>
            </w:pPr>
            <w:r>
              <w:rPr>
                <w:rFonts w:hint="eastAsia" w:ascii="宋体" w:hAnsi="宋体" w:cs="宋体"/>
                <w:color w:val="000000"/>
                <w:kern w:val="0"/>
                <w:sz w:val="16"/>
                <w:szCs w:val="16"/>
                <w:lang w:bidi="ar"/>
              </w:rPr>
              <w:t>牙位</w:t>
            </w:r>
          </w:p>
        </w:tc>
        <w:tc>
          <w:tcPr>
            <w:tcW w:w="104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kern w:val="0"/>
                <w:sz w:val="16"/>
                <w:szCs w:val="16"/>
                <w:lang w:bidi="ar"/>
              </w:rPr>
            </w:pPr>
          </w:p>
        </w:tc>
        <w:tc>
          <w:tcPr>
            <w:tcW w:w="9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980</w:t>
            </w:r>
          </w:p>
        </w:tc>
        <w:tc>
          <w:tcPr>
            <w:tcW w:w="9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901.6</w:t>
            </w:r>
          </w:p>
        </w:tc>
        <w:tc>
          <w:tcPr>
            <w:tcW w:w="10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829.4</w:t>
            </w:r>
          </w:p>
        </w:tc>
      </w:tr>
      <w:tr>
        <w:tblPrEx>
          <w:tblCellMar>
            <w:top w:w="0" w:type="dxa"/>
            <w:left w:w="108" w:type="dxa"/>
            <w:bottom w:w="0" w:type="dxa"/>
            <w:right w:w="108" w:type="dxa"/>
          </w:tblCellMar>
        </w:tblPrEx>
        <w:trPr>
          <w:trHeight w:val="845" w:hRule="atLeast"/>
        </w:trPr>
        <w:tc>
          <w:tcPr>
            <w:tcW w:w="597" w:type="dxa"/>
            <w:vMerge w:val="restart"/>
            <w:tcBorders>
              <w:top w:val="single" w:color="000000" w:sz="4" w:space="0"/>
              <w:left w:val="single" w:color="000000" w:sz="4" w:space="0"/>
              <w:right w:val="single" w:color="000000" w:sz="4" w:space="0"/>
            </w:tcBorders>
            <w:shd w:val="clear" w:color="auto" w:fill="FFFFFF"/>
            <w:noWrap w:val="0"/>
            <w:vAlign w:val="center"/>
          </w:tcPr>
          <w:p>
            <w:pPr>
              <w:widowControl/>
              <w:jc w:val="center"/>
              <w:textAlignment w:val="center"/>
              <w:rPr>
                <w:rFonts w:ascii="宋体" w:hAnsi="宋体" w:cs="宋体"/>
                <w:color w:val="000000"/>
                <w:kern w:val="0"/>
                <w:sz w:val="16"/>
                <w:szCs w:val="16"/>
                <w:lang w:bidi="ar"/>
              </w:rPr>
            </w:pPr>
            <w:r>
              <w:rPr>
                <w:rFonts w:hint="eastAsia" w:ascii="宋体" w:hAnsi="宋体" w:cs="宋体"/>
                <w:color w:val="000000"/>
                <w:kern w:val="0"/>
                <w:sz w:val="16"/>
                <w:szCs w:val="16"/>
                <w:lang w:bidi="ar"/>
              </w:rPr>
              <w:t>4</w:t>
            </w:r>
          </w:p>
        </w:tc>
        <w:tc>
          <w:tcPr>
            <w:tcW w:w="65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ascii="宋体" w:hAnsi="宋体" w:cs="宋体"/>
                <w:color w:val="000000"/>
                <w:sz w:val="16"/>
                <w:szCs w:val="16"/>
              </w:rPr>
            </w:pPr>
            <w:r>
              <w:rPr>
                <w:rFonts w:hint="eastAsia" w:ascii="宋体" w:hAnsi="宋体" w:cs="宋体"/>
                <w:color w:val="000000"/>
                <w:sz w:val="16"/>
                <w:szCs w:val="16"/>
              </w:rPr>
              <w:t>E</w:t>
            </w:r>
          </w:p>
        </w:tc>
        <w:tc>
          <w:tcPr>
            <w:tcW w:w="1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sz w:val="16"/>
                <w:szCs w:val="16"/>
              </w:rPr>
              <w:t>331800004</w:t>
            </w:r>
          </w:p>
        </w:tc>
        <w:tc>
          <w:tcPr>
            <w:tcW w:w="2041"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种植牙冠修复置入（连续冠桥修复）</w:t>
            </w:r>
          </w:p>
        </w:tc>
        <w:tc>
          <w:tcPr>
            <w:tcW w:w="40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指种植体上部不超过一个象限的连续固定义齿的修复置入。</w:t>
            </w:r>
            <w:r>
              <w:rPr>
                <w:rFonts w:hint="eastAsia" w:ascii="宋体" w:hAnsi="宋体" w:cs="宋体"/>
                <w:color w:val="000000"/>
                <w:kern w:val="0"/>
                <w:sz w:val="16"/>
                <w:szCs w:val="16"/>
                <w:lang w:eastAsia="zh-CN" w:bidi="ar"/>
              </w:rPr>
              <w:t>价格构成涵盖</w:t>
            </w:r>
            <w:r>
              <w:rPr>
                <w:rFonts w:hint="eastAsia" w:ascii="宋体" w:hAnsi="宋体" w:cs="宋体"/>
                <w:color w:val="000000"/>
                <w:kern w:val="0"/>
                <w:sz w:val="16"/>
                <w:szCs w:val="16"/>
                <w:lang w:bidi="ar"/>
              </w:rPr>
              <w:t>方案设计、印模制取、颌位确定、位置转移、模型制作、试排牙、戴入、调改、宣教等人力资源和基本物资消耗。</w:t>
            </w:r>
          </w:p>
        </w:tc>
        <w:tc>
          <w:tcPr>
            <w:tcW w:w="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rPr>
                <w:rFonts w:hint="eastAsia" w:ascii="宋体" w:hAnsi="宋体" w:cs="宋体"/>
                <w:color w:val="00000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牙位</w:t>
            </w:r>
          </w:p>
        </w:tc>
        <w:tc>
          <w:tcPr>
            <w:tcW w:w="104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p>
        </w:tc>
        <w:tc>
          <w:tcPr>
            <w:tcW w:w="9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cs="宋体"/>
                <w:color w:val="000000"/>
                <w:kern w:val="2"/>
                <w:sz w:val="16"/>
                <w:szCs w:val="16"/>
                <w:lang w:val="en-US" w:eastAsia="zh-CN" w:bidi="ar-SA"/>
              </w:rPr>
            </w:pPr>
            <w:r>
              <w:rPr>
                <w:rFonts w:hint="eastAsia" w:ascii="宋体" w:hAnsi="宋体" w:cs="宋体"/>
                <w:color w:val="000000"/>
                <w:kern w:val="0"/>
                <w:sz w:val="16"/>
                <w:szCs w:val="16"/>
                <w:lang w:bidi="ar"/>
              </w:rPr>
              <w:t>1650</w:t>
            </w:r>
          </w:p>
        </w:tc>
        <w:tc>
          <w:tcPr>
            <w:tcW w:w="9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1518</w:t>
            </w:r>
          </w:p>
        </w:tc>
        <w:tc>
          <w:tcPr>
            <w:tcW w:w="10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1396.5</w:t>
            </w:r>
          </w:p>
        </w:tc>
      </w:tr>
      <w:tr>
        <w:tblPrEx>
          <w:tblCellMar>
            <w:top w:w="0" w:type="dxa"/>
            <w:left w:w="108" w:type="dxa"/>
            <w:bottom w:w="0" w:type="dxa"/>
            <w:right w:w="108" w:type="dxa"/>
          </w:tblCellMar>
        </w:tblPrEx>
        <w:trPr>
          <w:trHeight w:val="845" w:hRule="atLeast"/>
        </w:trPr>
        <w:tc>
          <w:tcPr>
            <w:tcW w:w="597" w:type="dxa"/>
            <w:vMerge w:val="continue"/>
            <w:tcBorders>
              <w:left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bidi="ar"/>
              </w:rPr>
            </w:pPr>
          </w:p>
        </w:tc>
        <w:tc>
          <w:tcPr>
            <w:tcW w:w="65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sz w:val="16"/>
                <w:szCs w:val="16"/>
              </w:rPr>
              <w:t>E</w:t>
            </w:r>
          </w:p>
        </w:tc>
        <w:tc>
          <w:tcPr>
            <w:tcW w:w="1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ascii="宋体" w:hAnsi="宋体" w:cs="宋体"/>
                <w:color w:val="000000"/>
                <w:kern w:val="0"/>
                <w:sz w:val="16"/>
                <w:szCs w:val="16"/>
                <w:lang w:bidi="ar"/>
              </w:rPr>
            </w:pPr>
            <w:r>
              <w:rPr>
                <w:rFonts w:hint="eastAsia" w:ascii="宋体" w:hAnsi="宋体" w:cs="宋体"/>
                <w:color w:val="000000"/>
                <w:sz w:val="16"/>
                <w:szCs w:val="16"/>
              </w:rPr>
              <w:t>331800004-1</w:t>
            </w:r>
          </w:p>
        </w:tc>
        <w:tc>
          <w:tcPr>
            <w:tcW w:w="2041"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ascii="宋体" w:hAnsi="宋体" w:cs="宋体"/>
                <w:color w:val="000000"/>
                <w:kern w:val="0"/>
                <w:sz w:val="16"/>
                <w:szCs w:val="16"/>
                <w:lang w:bidi="ar"/>
              </w:rPr>
            </w:pPr>
            <w:r>
              <w:rPr>
                <w:rFonts w:hint="eastAsia" w:ascii="宋体" w:hAnsi="宋体" w:cs="宋体"/>
                <w:color w:val="000000"/>
                <w:kern w:val="0"/>
                <w:sz w:val="16"/>
                <w:szCs w:val="16"/>
                <w:lang w:bidi="ar"/>
              </w:rPr>
              <w:t>种植牙冠修复置入（连续冠桥修复）-即刻修复置入(加收)</w:t>
            </w:r>
          </w:p>
        </w:tc>
        <w:tc>
          <w:tcPr>
            <w:tcW w:w="40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kern w:val="0"/>
                <w:sz w:val="16"/>
                <w:szCs w:val="16"/>
                <w:lang w:bidi="ar"/>
              </w:rPr>
            </w:pPr>
            <w:r>
              <w:rPr>
                <w:rFonts w:hint="eastAsia" w:ascii="宋体" w:hAnsi="宋体" w:cs="宋体"/>
                <w:color w:val="000000"/>
                <w:kern w:val="0"/>
                <w:sz w:val="16"/>
                <w:szCs w:val="16"/>
                <w:lang w:bidi="ar"/>
              </w:rPr>
              <w:t>指种植体植入后1周以内完成牙冠置入的加收。</w:t>
            </w:r>
          </w:p>
        </w:tc>
        <w:tc>
          <w:tcPr>
            <w:tcW w:w="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rPr>
                <w:rFonts w:hint="eastAsia" w:ascii="宋体" w:hAnsi="宋体" w:cs="宋体"/>
                <w:color w:val="00000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bidi="ar"/>
              </w:rPr>
            </w:pPr>
            <w:r>
              <w:rPr>
                <w:rFonts w:hint="eastAsia" w:ascii="宋体" w:hAnsi="宋体" w:cs="宋体"/>
                <w:color w:val="000000"/>
                <w:kern w:val="0"/>
                <w:sz w:val="16"/>
                <w:szCs w:val="16"/>
                <w:lang w:bidi="ar"/>
              </w:rPr>
              <w:t>牙位</w:t>
            </w:r>
          </w:p>
        </w:tc>
        <w:tc>
          <w:tcPr>
            <w:tcW w:w="104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kern w:val="0"/>
                <w:sz w:val="16"/>
                <w:szCs w:val="16"/>
                <w:lang w:bidi="ar"/>
              </w:rPr>
            </w:pPr>
          </w:p>
        </w:tc>
        <w:tc>
          <w:tcPr>
            <w:tcW w:w="9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495</w:t>
            </w:r>
          </w:p>
        </w:tc>
        <w:tc>
          <w:tcPr>
            <w:tcW w:w="9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455.4</w:t>
            </w:r>
          </w:p>
        </w:tc>
        <w:tc>
          <w:tcPr>
            <w:tcW w:w="10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418.9</w:t>
            </w:r>
          </w:p>
        </w:tc>
      </w:tr>
      <w:tr>
        <w:tblPrEx>
          <w:tblCellMar>
            <w:top w:w="0" w:type="dxa"/>
            <w:left w:w="108" w:type="dxa"/>
            <w:bottom w:w="0" w:type="dxa"/>
            <w:right w:w="108" w:type="dxa"/>
          </w:tblCellMar>
        </w:tblPrEx>
        <w:trPr>
          <w:trHeight w:val="845" w:hRule="atLeast"/>
        </w:trPr>
        <w:tc>
          <w:tcPr>
            <w:tcW w:w="597" w:type="dxa"/>
            <w:vMerge w:val="continue"/>
            <w:tcBorders>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bidi="ar"/>
              </w:rPr>
            </w:pPr>
          </w:p>
        </w:tc>
        <w:tc>
          <w:tcPr>
            <w:tcW w:w="65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sz w:val="16"/>
                <w:szCs w:val="16"/>
              </w:rPr>
              <w:t>E</w:t>
            </w:r>
          </w:p>
        </w:tc>
        <w:tc>
          <w:tcPr>
            <w:tcW w:w="1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ascii="宋体" w:hAnsi="宋体" w:cs="宋体"/>
                <w:color w:val="000000"/>
                <w:kern w:val="0"/>
                <w:sz w:val="16"/>
                <w:szCs w:val="16"/>
                <w:lang w:bidi="ar"/>
              </w:rPr>
            </w:pPr>
            <w:r>
              <w:rPr>
                <w:rFonts w:hint="eastAsia" w:ascii="宋体" w:hAnsi="宋体" w:cs="宋体"/>
                <w:color w:val="000000"/>
                <w:sz w:val="16"/>
                <w:szCs w:val="16"/>
              </w:rPr>
              <w:t>331800004-2</w:t>
            </w:r>
          </w:p>
        </w:tc>
        <w:tc>
          <w:tcPr>
            <w:tcW w:w="2041"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ascii="宋体" w:hAnsi="宋体" w:cs="宋体"/>
                <w:color w:val="000000"/>
                <w:kern w:val="0"/>
                <w:sz w:val="16"/>
                <w:szCs w:val="16"/>
                <w:lang w:bidi="ar"/>
              </w:rPr>
            </w:pPr>
            <w:r>
              <w:rPr>
                <w:rFonts w:hint="eastAsia" w:ascii="宋体" w:hAnsi="宋体" w:cs="宋体"/>
                <w:color w:val="000000"/>
                <w:kern w:val="0"/>
                <w:sz w:val="16"/>
                <w:szCs w:val="16"/>
                <w:lang w:bidi="ar"/>
              </w:rPr>
              <w:t>种植牙冠修复置入（连续冠桥修复）-临时冠修复置入</w:t>
            </w:r>
          </w:p>
        </w:tc>
        <w:tc>
          <w:tcPr>
            <w:tcW w:w="40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kern w:val="0"/>
                <w:sz w:val="16"/>
                <w:szCs w:val="16"/>
                <w:lang w:bidi="ar"/>
              </w:rPr>
            </w:pPr>
            <w:r>
              <w:rPr>
                <w:rFonts w:hint="eastAsia" w:ascii="宋体" w:hAnsi="宋体" w:cs="宋体"/>
                <w:color w:val="000000"/>
                <w:kern w:val="0"/>
                <w:sz w:val="16"/>
                <w:szCs w:val="16"/>
                <w:lang w:bidi="ar"/>
              </w:rPr>
              <w:t>指种植体上部不超过一个象限的连续固定义齿的临时冠修复置入。</w:t>
            </w:r>
          </w:p>
        </w:tc>
        <w:tc>
          <w:tcPr>
            <w:tcW w:w="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rPr>
                <w:rFonts w:hint="eastAsia" w:ascii="宋体" w:hAnsi="宋体" w:cs="宋体"/>
                <w:color w:val="00000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bidi="ar"/>
              </w:rPr>
            </w:pPr>
            <w:r>
              <w:rPr>
                <w:rFonts w:hint="eastAsia" w:ascii="宋体" w:hAnsi="宋体" w:cs="宋体"/>
                <w:color w:val="000000"/>
                <w:kern w:val="0"/>
                <w:sz w:val="16"/>
                <w:szCs w:val="16"/>
                <w:lang w:bidi="ar"/>
              </w:rPr>
              <w:t>牙位</w:t>
            </w:r>
          </w:p>
        </w:tc>
        <w:tc>
          <w:tcPr>
            <w:tcW w:w="104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kern w:val="0"/>
                <w:sz w:val="16"/>
                <w:szCs w:val="16"/>
                <w:lang w:bidi="ar"/>
              </w:rPr>
            </w:pPr>
          </w:p>
        </w:tc>
        <w:tc>
          <w:tcPr>
            <w:tcW w:w="9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1155</w:t>
            </w:r>
          </w:p>
        </w:tc>
        <w:tc>
          <w:tcPr>
            <w:tcW w:w="9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1062.6</w:t>
            </w:r>
          </w:p>
        </w:tc>
        <w:tc>
          <w:tcPr>
            <w:tcW w:w="10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977.5</w:t>
            </w:r>
          </w:p>
        </w:tc>
      </w:tr>
      <w:tr>
        <w:tblPrEx>
          <w:tblCellMar>
            <w:top w:w="0" w:type="dxa"/>
            <w:left w:w="108" w:type="dxa"/>
            <w:bottom w:w="0" w:type="dxa"/>
            <w:right w:w="108" w:type="dxa"/>
          </w:tblCellMar>
        </w:tblPrEx>
        <w:trPr>
          <w:trHeight w:val="710" w:hRule="atLeast"/>
        </w:trPr>
        <w:tc>
          <w:tcPr>
            <w:tcW w:w="597" w:type="dxa"/>
            <w:vMerge w:val="restart"/>
            <w:tcBorders>
              <w:top w:val="single" w:color="000000" w:sz="4" w:space="0"/>
              <w:left w:val="single" w:color="000000" w:sz="4" w:space="0"/>
              <w:right w:val="single" w:color="000000" w:sz="4" w:space="0"/>
            </w:tcBorders>
            <w:shd w:val="clear" w:color="auto" w:fill="FFFFFF"/>
            <w:noWrap w:val="0"/>
            <w:vAlign w:val="center"/>
          </w:tcPr>
          <w:p>
            <w:pPr>
              <w:widowControl/>
              <w:jc w:val="center"/>
              <w:textAlignment w:val="center"/>
              <w:rPr>
                <w:rFonts w:ascii="宋体" w:hAnsi="宋体" w:cs="宋体"/>
                <w:color w:val="000000"/>
                <w:kern w:val="0"/>
                <w:sz w:val="16"/>
                <w:szCs w:val="16"/>
                <w:lang w:bidi="ar"/>
              </w:rPr>
            </w:pPr>
            <w:r>
              <w:rPr>
                <w:rFonts w:hint="eastAsia" w:ascii="宋体" w:hAnsi="宋体" w:cs="宋体"/>
                <w:color w:val="000000"/>
                <w:kern w:val="0"/>
                <w:sz w:val="16"/>
                <w:szCs w:val="16"/>
                <w:lang w:bidi="ar"/>
              </w:rPr>
              <w:t>5</w:t>
            </w:r>
          </w:p>
        </w:tc>
        <w:tc>
          <w:tcPr>
            <w:tcW w:w="65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sz w:val="16"/>
                <w:szCs w:val="16"/>
              </w:rPr>
              <w:t>E</w:t>
            </w:r>
          </w:p>
        </w:tc>
        <w:tc>
          <w:tcPr>
            <w:tcW w:w="1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ascii="宋体" w:hAnsi="宋体" w:cs="宋体"/>
                <w:color w:val="000000"/>
                <w:sz w:val="16"/>
                <w:szCs w:val="16"/>
              </w:rPr>
            </w:pPr>
            <w:r>
              <w:rPr>
                <w:rFonts w:hint="eastAsia" w:ascii="宋体" w:hAnsi="宋体" w:cs="宋体"/>
                <w:color w:val="000000"/>
                <w:sz w:val="16"/>
                <w:szCs w:val="16"/>
              </w:rPr>
              <w:t>331800005</w:t>
            </w:r>
          </w:p>
        </w:tc>
        <w:tc>
          <w:tcPr>
            <w:tcW w:w="2041"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种植牙冠修复置入（固定咬合重建）</w:t>
            </w:r>
          </w:p>
        </w:tc>
        <w:tc>
          <w:tcPr>
            <w:tcW w:w="40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指对咬合支持丧失、半口牙齿缺失或全口牙齿缺失的种植体上部固定义齿的修复置入。</w:t>
            </w:r>
            <w:r>
              <w:rPr>
                <w:rFonts w:hint="eastAsia" w:ascii="宋体" w:hAnsi="宋体" w:cs="宋体"/>
                <w:color w:val="000000"/>
                <w:kern w:val="0"/>
                <w:sz w:val="16"/>
                <w:szCs w:val="16"/>
                <w:lang w:eastAsia="zh-CN" w:bidi="ar"/>
              </w:rPr>
              <w:t>价格构成涵盖</w:t>
            </w:r>
            <w:r>
              <w:rPr>
                <w:rFonts w:hint="eastAsia" w:ascii="宋体" w:hAnsi="宋体" w:cs="宋体"/>
                <w:color w:val="000000"/>
                <w:kern w:val="0"/>
                <w:sz w:val="16"/>
                <w:szCs w:val="16"/>
                <w:lang w:bidi="ar"/>
              </w:rPr>
              <w:t>方案设计、印模制取、颌位确定、位置转移、模型制作、试排牙、戴入、调改、宣教等人力资源和基本物资消耗。</w:t>
            </w:r>
          </w:p>
        </w:tc>
        <w:tc>
          <w:tcPr>
            <w:tcW w:w="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rPr>
                <w:rFonts w:hint="eastAsia" w:ascii="宋体" w:hAnsi="宋体" w:cs="宋体"/>
                <w:color w:val="00000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件</w:t>
            </w:r>
          </w:p>
        </w:tc>
        <w:tc>
          <w:tcPr>
            <w:tcW w:w="104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i w:val="0"/>
                <w:color w:val="000000"/>
                <w:sz w:val="16"/>
                <w:szCs w:val="16"/>
                <w:u w:val="none"/>
                <w:lang w:eastAsia="zh-CN"/>
              </w:rPr>
              <w:t>“</w:t>
            </w:r>
            <w:r>
              <w:rPr>
                <w:rFonts w:hint="eastAsia" w:ascii="宋体" w:hAnsi="宋体" w:cs="宋体"/>
                <w:i w:val="0"/>
                <w:color w:val="000000"/>
                <w:sz w:val="16"/>
                <w:szCs w:val="16"/>
                <w:u w:val="none"/>
                <w:lang w:val="en-US" w:eastAsia="zh-CN"/>
              </w:rPr>
              <w:t>件”为半口。</w:t>
            </w:r>
          </w:p>
        </w:tc>
        <w:tc>
          <w:tcPr>
            <w:tcW w:w="9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auto"/>
                <w:kern w:val="2"/>
                <w:sz w:val="16"/>
                <w:szCs w:val="16"/>
                <w:lang w:val="en-US" w:eastAsia="zh-CN" w:bidi="ar-SA"/>
              </w:rPr>
            </w:pPr>
            <w:r>
              <w:rPr>
                <w:rFonts w:hint="eastAsia" w:ascii="宋体" w:hAnsi="宋体" w:cs="宋体"/>
                <w:color w:val="auto"/>
                <w:kern w:val="0"/>
                <w:sz w:val="16"/>
                <w:szCs w:val="16"/>
                <w:lang w:val="en-US" w:eastAsia="zh-CN" w:bidi="ar"/>
              </w:rPr>
              <w:t>9900</w:t>
            </w:r>
          </w:p>
        </w:tc>
        <w:tc>
          <w:tcPr>
            <w:tcW w:w="9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auto"/>
                <w:kern w:val="0"/>
                <w:sz w:val="16"/>
                <w:szCs w:val="16"/>
                <w:lang w:val="en-US" w:eastAsia="zh-CN" w:bidi="ar"/>
              </w:rPr>
            </w:pPr>
            <w:r>
              <w:rPr>
                <w:rFonts w:hint="eastAsia" w:ascii="宋体" w:hAnsi="宋体" w:cs="宋体"/>
                <w:color w:val="auto"/>
                <w:kern w:val="0"/>
                <w:sz w:val="16"/>
                <w:szCs w:val="16"/>
                <w:lang w:val="en-US" w:eastAsia="zh-CN" w:bidi="ar"/>
              </w:rPr>
              <w:t>9108</w:t>
            </w:r>
          </w:p>
        </w:tc>
        <w:tc>
          <w:tcPr>
            <w:tcW w:w="10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eastAsia="宋体" w:cs="宋体"/>
                <w:color w:val="auto"/>
                <w:kern w:val="0"/>
                <w:sz w:val="16"/>
                <w:szCs w:val="16"/>
                <w:lang w:val="en-US" w:eastAsia="zh-CN" w:bidi="ar"/>
              </w:rPr>
            </w:pPr>
            <w:r>
              <w:rPr>
                <w:rFonts w:hint="eastAsia" w:ascii="宋体" w:hAnsi="宋体" w:cs="宋体"/>
                <w:color w:val="auto"/>
                <w:kern w:val="0"/>
                <w:sz w:val="16"/>
                <w:szCs w:val="16"/>
                <w:lang w:val="en-US" w:eastAsia="zh-CN" w:bidi="ar"/>
              </w:rPr>
              <w:t>8379.3</w:t>
            </w:r>
          </w:p>
        </w:tc>
      </w:tr>
      <w:tr>
        <w:tblPrEx>
          <w:tblCellMar>
            <w:top w:w="0" w:type="dxa"/>
            <w:left w:w="108" w:type="dxa"/>
            <w:bottom w:w="0" w:type="dxa"/>
            <w:right w:w="108" w:type="dxa"/>
          </w:tblCellMar>
        </w:tblPrEx>
        <w:trPr>
          <w:trHeight w:val="898" w:hRule="atLeast"/>
        </w:trPr>
        <w:tc>
          <w:tcPr>
            <w:tcW w:w="597" w:type="dxa"/>
            <w:vMerge w:val="continue"/>
            <w:tcBorders>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bidi="ar"/>
              </w:rPr>
            </w:pPr>
          </w:p>
        </w:tc>
        <w:tc>
          <w:tcPr>
            <w:tcW w:w="65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sz w:val="16"/>
                <w:szCs w:val="16"/>
              </w:rPr>
              <w:t>E</w:t>
            </w:r>
          </w:p>
        </w:tc>
        <w:tc>
          <w:tcPr>
            <w:tcW w:w="1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ascii="宋体" w:hAnsi="宋体" w:cs="宋体"/>
                <w:color w:val="000000"/>
                <w:kern w:val="0"/>
                <w:sz w:val="16"/>
                <w:szCs w:val="16"/>
                <w:lang w:bidi="ar"/>
              </w:rPr>
            </w:pPr>
            <w:r>
              <w:rPr>
                <w:rFonts w:hint="eastAsia" w:ascii="宋体" w:hAnsi="宋体" w:cs="宋体"/>
                <w:color w:val="000000"/>
                <w:sz w:val="16"/>
                <w:szCs w:val="16"/>
              </w:rPr>
              <w:t>331800005-1</w:t>
            </w:r>
          </w:p>
        </w:tc>
        <w:tc>
          <w:tcPr>
            <w:tcW w:w="2041"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ascii="宋体" w:hAnsi="宋体" w:cs="宋体"/>
                <w:color w:val="000000"/>
                <w:kern w:val="0"/>
                <w:sz w:val="16"/>
                <w:szCs w:val="16"/>
                <w:lang w:bidi="ar"/>
              </w:rPr>
            </w:pPr>
            <w:r>
              <w:rPr>
                <w:rFonts w:hint="eastAsia" w:ascii="宋体" w:hAnsi="宋体" w:cs="宋体"/>
                <w:color w:val="000000"/>
                <w:kern w:val="0"/>
                <w:sz w:val="16"/>
                <w:szCs w:val="16"/>
                <w:lang w:bidi="ar"/>
              </w:rPr>
              <w:t>种植牙冠修复置入（固定咬合重建）-即刻修复置入(加收)</w:t>
            </w:r>
          </w:p>
        </w:tc>
        <w:tc>
          <w:tcPr>
            <w:tcW w:w="40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kern w:val="0"/>
                <w:sz w:val="16"/>
                <w:szCs w:val="16"/>
                <w:lang w:bidi="ar"/>
              </w:rPr>
            </w:pPr>
            <w:r>
              <w:rPr>
                <w:rFonts w:hint="eastAsia" w:ascii="宋体" w:hAnsi="宋体" w:cs="宋体"/>
                <w:color w:val="000000"/>
                <w:kern w:val="0"/>
                <w:sz w:val="16"/>
                <w:szCs w:val="16"/>
                <w:lang w:bidi="ar"/>
              </w:rPr>
              <w:t>指种植体植入后1周以内完成牙冠置入的加收。</w:t>
            </w:r>
          </w:p>
        </w:tc>
        <w:tc>
          <w:tcPr>
            <w:tcW w:w="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rPr>
                <w:rFonts w:hint="eastAsia" w:ascii="宋体" w:hAnsi="宋体" w:cs="宋体"/>
                <w:color w:val="00000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bidi="ar"/>
              </w:rPr>
            </w:pPr>
            <w:r>
              <w:rPr>
                <w:rFonts w:hint="eastAsia" w:ascii="宋体" w:hAnsi="宋体" w:cs="宋体"/>
                <w:color w:val="000000"/>
                <w:kern w:val="0"/>
                <w:sz w:val="16"/>
                <w:szCs w:val="16"/>
                <w:lang w:bidi="ar"/>
              </w:rPr>
              <w:t>件</w:t>
            </w:r>
          </w:p>
        </w:tc>
        <w:tc>
          <w:tcPr>
            <w:tcW w:w="104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b/>
                <w:bCs/>
                <w:color w:val="000000"/>
                <w:kern w:val="0"/>
                <w:sz w:val="16"/>
                <w:szCs w:val="16"/>
                <w:lang w:bidi="ar"/>
              </w:rPr>
            </w:pPr>
          </w:p>
        </w:tc>
        <w:tc>
          <w:tcPr>
            <w:tcW w:w="9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b/>
                <w:bCs/>
                <w:color w:val="000000"/>
                <w:kern w:val="0"/>
                <w:sz w:val="16"/>
                <w:szCs w:val="16"/>
                <w:lang w:val="en-US" w:eastAsia="zh-CN" w:bidi="ar"/>
              </w:rPr>
            </w:pPr>
            <w:r>
              <w:rPr>
                <w:rFonts w:hint="eastAsia" w:ascii="宋体" w:hAnsi="宋体" w:cs="宋体"/>
                <w:color w:val="000000"/>
                <w:kern w:val="0"/>
                <w:sz w:val="16"/>
                <w:szCs w:val="16"/>
                <w:lang w:val="en-US" w:eastAsia="zh-CN" w:bidi="ar"/>
              </w:rPr>
              <w:t>2970</w:t>
            </w:r>
          </w:p>
        </w:tc>
        <w:tc>
          <w:tcPr>
            <w:tcW w:w="9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2732.4</w:t>
            </w:r>
          </w:p>
        </w:tc>
        <w:tc>
          <w:tcPr>
            <w:tcW w:w="10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2513.7</w:t>
            </w:r>
          </w:p>
        </w:tc>
      </w:tr>
      <w:tr>
        <w:tblPrEx>
          <w:tblCellMar>
            <w:top w:w="0" w:type="dxa"/>
            <w:left w:w="108" w:type="dxa"/>
            <w:bottom w:w="0" w:type="dxa"/>
            <w:right w:w="108" w:type="dxa"/>
          </w:tblCellMar>
        </w:tblPrEx>
        <w:trPr>
          <w:trHeight w:val="602" w:hRule="atLeast"/>
        </w:trPr>
        <w:tc>
          <w:tcPr>
            <w:tcW w:w="597" w:type="dxa"/>
            <w:vMerge w:val="restart"/>
            <w:tcBorders>
              <w:top w:val="single" w:color="000000" w:sz="4" w:space="0"/>
              <w:left w:val="single" w:color="000000" w:sz="4" w:space="0"/>
              <w:right w:val="single" w:color="000000" w:sz="4" w:space="0"/>
            </w:tcBorders>
            <w:shd w:val="clear" w:color="auto" w:fill="FFFFFF"/>
            <w:noWrap w:val="0"/>
            <w:vAlign w:val="center"/>
          </w:tcPr>
          <w:p>
            <w:pPr>
              <w:widowControl/>
              <w:jc w:val="center"/>
              <w:textAlignment w:val="center"/>
              <w:rPr>
                <w:rFonts w:ascii="宋体" w:hAnsi="宋体" w:cs="宋体"/>
                <w:color w:val="000000"/>
                <w:kern w:val="0"/>
                <w:sz w:val="16"/>
                <w:szCs w:val="16"/>
                <w:lang w:bidi="ar"/>
              </w:rPr>
            </w:pPr>
            <w:r>
              <w:rPr>
                <w:rFonts w:hint="eastAsia" w:ascii="宋体" w:hAnsi="宋体" w:cs="宋体"/>
                <w:color w:val="000000"/>
                <w:kern w:val="0"/>
                <w:sz w:val="16"/>
                <w:szCs w:val="16"/>
                <w:lang w:bidi="ar"/>
              </w:rPr>
              <w:t>6</w:t>
            </w:r>
          </w:p>
        </w:tc>
        <w:tc>
          <w:tcPr>
            <w:tcW w:w="65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sz w:val="16"/>
                <w:szCs w:val="16"/>
              </w:rPr>
              <w:t>E</w:t>
            </w:r>
          </w:p>
        </w:tc>
        <w:tc>
          <w:tcPr>
            <w:tcW w:w="1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ascii="宋体" w:hAnsi="宋体" w:cs="宋体"/>
                <w:color w:val="000000"/>
                <w:sz w:val="16"/>
                <w:szCs w:val="16"/>
              </w:rPr>
            </w:pPr>
            <w:r>
              <w:rPr>
                <w:rFonts w:hint="eastAsia" w:ascii="宋体" w:hAnsi="宋体" w:cs="宋体"/>
                <w:color w:val="000000"/>
                <w:sz w:val="16"/>
                <w:szCs w:val="16"/>
              </w:rPr>
              <w:t>331800006</w:t>
            </w:r>
          </w:p>
        </w:tc>
        <w:tc>
          <w:tcPr>
            <w:tcW w:w="2041"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种植可摘修复置入</w:t>
            </w:r>
          </w:p>
        </w:tc>
        <w:tc>
          <w:tcPr>
            <w:tcW w:w="40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指种植体上部可摘修复体的置入。</w:t>
            </w:r>
            <w:r>
              <w:rPr>
                <w:rFonts w:hint="eastAsia" w:ascii="宋体" w:hAnsi="宋体" w:cs="宋体"/>
                <w:color w:val="000000"/>
                <w:kern w:val="0"/>
                <w:sz w:val="16"/>
                <w:szCs w:val="16"/>
                <w:lang w:eastAsia="zh-CN" w:bidi="ar"/>
              </w:rPr>
              <w:t>价格构成涵盖</w:t>
            </w:r>
            <w:r>
              <w:rPr>
                <w:rFonts w:hint="eastAsia" w:ascii="宋体" w:hAnsi="宋体" w:cs="宋体"/>
                <w:color w:val="000000"/>
                <w:kern w:val="0"/>
                <w:sz w:val="16"/>
                <w:szCs w:val="16"/>
                <w:lang w:bidi="ar"/>
              </w:rPr>
              <w:t>方案设计、印模制取、颌位确定、位置转移、试排牙、模型制作、戴入、调改、宣教等人力资源和基本物资消耗。</w:t>
            </w:r>
          </w:p>
        </w:tc>
        <w:tc>
          <w:tcPr>
            <w:tcW w:w="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rPr>
                <w:rFonts w:hint="eastAsia" w:ascii="宋体" w:hAnsi="宋体" w:cs="宋体"/>
                <w:color w:val="00000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件</w:t>
            </w:r>
          </w:p>
        </w:tc>
        <w:tc>
          <w:tcPr>
            <w:tcW w:w="104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auto"/>
                <w:sz w:val="16"/>
                <w:szCs w:val="16"/>
              </w:rPr>
            </w:pPr>
            <w:r>
              <w:rPr>
                <w:rFonts w:hint="eastAsia" w:ascii="宋体" w:hAnsi="宋体" w:cs="宋体"/>
                <w:i w:val="0"/>
                <w:color w:val="auto"/>
                <w:sz w:val="16"/>
                <w:szCs w:val="16"/>
                <w:u w:val="none"/>
                <w:lang w:eastAsia="zh-CN"/>
              </w:rPr>
              <w:t>“</w:t>
            </w:r>
            <w:r>
              <w:rPr>
                <w:rFonts w:hint="eastAsia" w:ascii="宋体" w:hAnsi="宋体" w:cs="宋体"/>
                <w:i w:val="0"/>
                <w:color w:val="auto"/>
                <w:sz w:val="16"/>
                <w:szCs w:val="16"/>
                <w:u w:val="none"/>
                <w:lang w:val="en-US" w:eastAsia="zh-CN"/>
              </w:rPr>
              <w:t>件”为半口；不足半口按收费标准50%计价。</w:t>
            </w:r>
          </w:p>
        </w:tc>
        <w:tc>
          <w:tcPr>
            <w:tcW w:w="9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auto"/>
                <w:kern w:val="2"/>
                <w:sz w:val="16"/>
                <w:szCs w:val="16"/>
                <w:lang w:val="en-US" w:eastAsia="zh-CN" w:bidi="ar-SA"/>
              </w:rPr>
            </w:pPr>
            <w:r>
              <w:rPr>
                <w:rFonts w:hint="eastAsia" w:ascii="宋体" w:hAnsi="宋体" w:cs="宋体"/>
                <w:color w:val="auto"/>
                <w:kern w:val="0"/>
                <w:sz w:val="16"/>
                <w:szCs w:val="16"/>
                <w:lang w:val="en-US" w:eastAsia="zh-CN" w:bidi="ar"/>
              </w:rPr>
              <w:t>6800</w:t>
            </w:r>
          </w:p>
        </w:tc>
        <w:tc>
          <w:tcPr>
            <w:tcW w:w="9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cs="宋体"/>
                <w:color w:val="auto"/>
                <w:kern w:val="0"/>
                <w:sz w:val="16"/>
                <w:szCs w:val="16"/>
                <w:lang w:val="en-US" w:eastAsia="zh-CN" w:bidi="ar"/>
              </w:rPr>
            </w:pPr>
            <w:r>
              <w:rPr>
                <w:rFonts w:hint="eastAsia" w:ascii="宋体" w:hAnsi="宋体" w:cs="宋体"/>
                <w:color w:val="auto"/>
                <w:kern w:val="0"/>
                <w:sz w:val="16"/>
                <w:szCs w:val="16"/>
                <w:lang w:val="en-US" w:eastAsia="zh-CN" w:bidi="ar"/>
              </w:rPr>
              <w:t>6256</w:t>
            </w:r>
          </w:p>
        </w:tc>
        <w:tc>
          <w:tcPr>
            <w:tcW w:w="10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auto"/>
                <w:kern w:val="0"/>
                <w:sz w:val="16"/>
                <w:szCs w:val="16"/>
                <w:lang w:val="en-US" w:eastAsia="zh-CN" w:bidi="ar"/>
              </w:rPr>
            </w:pPr>
            <w:r>
              <w:rPr>
                <w:rFonts w:hint="eastAsia" w:ascii="宋体" w:hAnsi="宋体" w:cs="宋体"/>
                <w:color w:val="auto"/>
                <w:kern w:val="0"/>
                <w:sz w:val="16"/>
                <w:szCs w:val="16"/>
                <w:lang w:val="en-US" w:eastAsia="zh-CN" w:bidi="ar"/>
              </w:rPr>
              <w:t>5755.5</w:t>
            </w:r>
          </w:p>
        </w:tc>
      </w:tr>
      <w:tr>
        <w:tblPrEx>
          <w:tblCellMar>
            <w:top w:w="0" w:type="dxa"/>
            <w:left w:w="108" w:type="dxa"/>
            <w:bottom w:w="0" w:type="dxa"/>
            <w:right w:w="108" w:type="dxa"/>
          </w:tblCellMar>
        </w:tblPrEx>
        <w:trPr>
          <w:trHeight w:val="478" w:hRule="atLeast"/>
        </w:trPr>
        <w:tc>
          <w:tcPr>
            <w:tcW w:w="597" w:type="dxa"/>
            <w:vMerge w:val="continue"/>
            <w:tcBorders>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bidi="ar"/>
              </w:rPr>
            </w:pPr>
          </w:p>
        </w:tc>
        <w:tc>
          <w:tcPr>
            <w:tcW w:w="65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ascii="宋体" w:hAnsi="宋体" w:cs="宋体"/>
                <w:color w:val="000000"/>
                <w:sz w:val="16"/>
                <w:szCs w:val="16"/>
              </w:rPr>
            </w:pPr>
            <w:r>
              <w:rPr>
                <w:rFonts w:hint="eastAsia" w:ascii="宋体" w:hAnsi="宋体" w:cs="宋体"/>
                <w:color w:val="000000"/>
                <w:sz w:val="16"/>
                <w:szCs w:val="16"/>
              </w:rPr>
              <w:t>E</w:t>
            </w:r>
          </w:p>
        </w:tc>
        <w:tc>
          <w:tcPr>
            <w:tcW w:w="1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ascii="宋体" w:hAnsi="宋体" w:cs="宋体"/>
                <w:color w:val="000000"/>
                <w:kern w:val="0"/>
                <w:sz w:val="16"/>
                <w:szCs w:val="16"/>
                <w:lang w:bidi="ar"/>
              </w:rPr>
            </w:pPr>
            <w:r>
              <w:rPr>
                <w:rFonts w:hint="eastAsia" w:ascii="宋体" w:hAnsi="宋体" w:cs="宋体"/>
                <w:color w:val="000000"/>
                <w:sz w:val="16"/>
                <w:szCs w:val="16"/>
              </w:rPr>
              <w:t>331800006-1</w:t>
            </w:r>
          </w:p>
        </w:tc>
        <w:tc>
          <w:tcPr>
            <w:tcW w:w="2041"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ascii="宋体" w:hAnsi="宋体" w:cs="宋体"/>
                <w:color w:val="000000"/>
                <w:kern w:val="0"/>
                <w:sz w:val="16"/>
                <w:szCs w:val="16"/>
                <w:lang w:bidi="ar"/>
              </w:rPr>
            </w:pPr>
            <w:r>
              <w:rPr>
                <w:rFonts w:hint="eastAsia" w:ascii="宋体" w:hAnsi="宋体" w:cs="宋体"/>
                <w:color w:val="000000"/>
                <w:kern w:val="0"/>
                <w:sz w:val="16"/>
                <w:szCs w:val="16"/>
                <w:lang w:bidi="ar"/>
              </w:rPr>
              <w:t>种植可摘修复置入-即刻修复置入(加收)</w:t>
            </w:r>
          </w:p>
        </w:tc>
        <w:tc>
          <w:tcPr>
            <w:tcW w:w="40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kern w:val="0"/>
                <w:sz w:val="16"/>
                <w:szCs w:val="16"/>
                <w:lang w:bidi="ar"/>
              </w:rPr>
            </w:pPr>
            <w:r>
              <w:rPr>
                <w:rFonts w:hint="eastAsia" w:ascii="宋体" w:hAnsi="宋体" w:cs="宋体"/>
                <w:color w:val="000000"/>
                <w:kern w:val="0"/>
                <w:sz w:val="16"/>
                <w:szCs w:val="16"/>
                <w:lang w:bidi="ar"/>
              </w:rPr>
              <w:t>指种植体植入后1周以内完成可摘修复置入的加收。</w:t>
            </w:r>
          </w:p>
        </w:tc>
        <w:tc>
          <w:tcPr>
            <w:tcW w:w="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rPr>
                <w:rFonts w:hint="eastAsia" w:ascii="宋体" w:hAnsi="宋体" w:cs="宋体"/>
                <w:color w:val="00000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bidi="ar"/>
              </w:rPr>
            </w:pPr>
            <w:r>
              <w:rPr>
                <w:rFonts w:hint="eastAsia" w:ascii="宋体" w:hAnsi="宋体" w:cs="宋体"/>
                <w:color w:val="000000"/>
                <w:kern w:val="0"/>
                <w:sz w:val="16"/>
                <w:szCs w:val="16"/>
                <w:lang w:bidi="ar"/>
              </w:rPr>
              <w:t>件</w:t>
            </w:r>
          </w:p>
        </w:tc>
        <w:tc>
          <w:tcPr>
            <w:tcW w:w="104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kern w:val="0"/>
                <w:sz w:val="16"/>
                <w:szCs w:val="16"/>
                <w:lang w:bidi="ar"/>
              </w:rPr>
            </w:pPr>
          </w:p>
        </w:tc>
        <w:tc>
          <w:tcPr>
            <w:tcW w:w="9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2040</w:t>
            </w:r>
          </w:p>
        </w:tc>
        <w:tc>
          <w:tcPr>
            <w:tcW w:w="9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1876.8</w:t>
            </w:r>
          </w:p>
        </w:tc>
        <w:tc>
          <w:tcPr>
            <w:tcW w:w="10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1726.6</w:t>
            </w:r>
          </w:p>
        </w:tc>
      </w:tr>
      <w:tr>
        <w:tblPrEx>
          <w:tblCellMar>
            <w:top w:w="0" w:type="dxa"/>
            <w:left w:w="108" w:type="dxa"/>
            <w:bottom w:w="0" w:type="dxa"/>
            <w:right w:w="108" w:type="dxa"/>
          </w:tblCellMar>
        </w:tblPrEx>
        <w:trPr>
          <w:trHeight w:val="888" w:hRule="atLeast"/>
        </w:trPr>
        <w:tc>
          <w:tcPr>
            <w:tcW w:w="59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bidi="ar"/>
              </w:rPr>
            </w:pPr>
            <w:r>
              <w:rPr>
                <w:rFonts w:hint="eastAsia" w:ascii="宋体" w:hAnsi="宋体" w:cs="宋体"/>
                <w:color w:val="000000"/>
                <w:kern w:val="0"/>
                <w:sz w:val="16"/>
                <w:szCs w:val="16"/>
                <w:lang w:bidi="ar"/>
              </w:rPr>
              <w:t>7</w:t>
            </w:r>
          </w:p>
        </w:tc>
        <w:tc>
          <w:tcPr>
            <w:tcW w:w="65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sz w:val="16"/>
                <w:szCs w:val="16"/>
              </w:rPr>
              <w:t>G</w:t>
            </w:r>
          </w:p>
        </w:tc>
        <w:tc>
          <w:tcPr>
            <w:tcW w:w="1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sz w:val="16"/>
                <w:szCs w:val="16"/>
              </w:rPr>
              <w:t>331800007</w:t>
            </w:r>
          </w:p>
        </w:tc>
        <w:tc>
          <w:tcPr>
            <w:tcW w:w="2041"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口腔内植骨（简单）</w:t>
            </w:r>
          </w:p>
        </w:tc>
        <w:tc>
          <w:tcPr>
            <w:tcW w:w="40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指通过骨替代材料引导骨再生或填充牙槽嵴骨量，对轻度牙槽嵴萎缩骨量增加，达到可种植条件。</w:t>
            </w:r>
            <w:r>
              <w:rPr>
                <w:rFonts w:hint="eastAsia" w:ascii="宋体" w:hAnsi="宋体" w:cs="宋体"/>
                <w:color w:val="000000"/>
                <w:kern w:val="0"/>
                <w:sz w:val="16"/>
                <w:szCs w:val="16"/>
                <w:lang w:eastAsia="zh-CN" w:bidi="ar"/>
              </w:rPr>
              <w:t>价格构成涵盖</w:t>
            </w:r>
            <w:r>
              <w:rPr>
                <w:rFonts w:hint="eastAsia" w:ascii="宋体" w:hAnsi="宋体" w:cs="宋体"/>
                <w:color w:val="000000"/>
                <w:kern w:val="0"/>
                <w:sz w:val="16"/>
                <w:szCs w:val="16"/>
                <w:lang w:bidi="ar"/>
              </w:rPr>
              <w:t>方案设计、术前准备、手术入路，组织切开，植骨，关闭缝合受植区等手术步骤及术后复查处置等人力资源和基本物资消耗。</w:t>
            </w:r>
          </w:p>
        </w:tc>
        <w:tc>
          <w:tcPr>
            <w:tcW w:w="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rPr>
                <w:rFonts w:hint="eastAsia" w:ascii="宋体" w:hAnsi="宋体" w:cs="宋体"/>
                <w:color w:val="00000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牙位</w:t>
            </w:r>
          </w:p>
        </w:tc>
        <w:tc>
          <w:tcPr>
            <w:tcW w:w="104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left"/>
              <w:rPr>
                <w:rFonts w:ascii="宋体" w:hAnsi="宋体" w:cs="宋体"/>
                <w:color w:val="auto"/>
                <w:sz w:val="16"/>
                <w:szCs w:val="16"/>
              </w:rPr>
            </w:pPr>
          </w:p>
        </w:tc>
        <w:tc>
          <w:tcPr>
            <w:tcW w:w="9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auto"/>
                <w:kern w:val="2"/>
                <w:sz w:val="16"/>
                <w:szCs w:val="16"/>
                <w:lang w:val="en-US" w:eastAsia="zh-CN" w:bidi="ar-SA"/>
              </w:rPr>
            </w:pPr>
            <w:r>
              <w:rPr>
                <w:rFonts w:hint="eastAsia" w:ascii="宋体" w:hAnsi="宋体" w:cs="宋体"/>
                <w:color w:val="auto"/>
                <w:kern w:val="0"/>
                <w:sz w:val="16"/>
                <w:szCs w:val="16"/>
                <w:lang w:val="en-US" w:eastAsia="zh-CN" w:bidi="ar"/>
              </w:rPr>
              <w:t>1262</w:t>
            </w:r>
          </w:p>
        </w:tc>
        <w:tc>
          <w:tcPr>
            <w:tcW w:w="9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auto"/>
                <w:kern w:val="0"/>
                <w:sz w:val="16"/>
                <w:szCs w:val="16"/>
                <w:lang w:val="en-US" w:eastAsia="zh-CN" w:bidi="ar"/>
              </w:rPr>
            </w:pPr>
            <w:r>
              <w:rPr>
                <w:rFonts w:hint="eastAsia" w:ascii="宋体" w:hAnsi="宋体" w:cs="宋体"/>
                <w:color w:val="auto"/>
                <w:kern w:val="0"/>
                <w:sz w:val="16"/>
                <w:szCs w:val="16"/>
                <w:lang w:val="en-US" w:eastAsia="zh-CN" w:bidi="ar"/>
              </w:rPr>
              <w:t>1161</w:t>
            </w:r>
          </w:p>
        </w:tc>
        <w:tc>
          <w:tcPr>
            <w:tcW w:w="10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eastAsia="宋体" w:cs="宋体"/>
                <w:color w:val="auto"/>
                <w:kern w:val="0"/>
                <w:sz w:val="16"/>
                <w:szCs w:val="16"/>
                <w:lang w:val="en-US" w:eastAsia="zh-CN" w:bidi="ar"/>
              </w:rPr>
            </w:pPr>
            <w:r>
              <w:rPr>
                <w:rFonts w:hint="eastAsia" w:ascii="宋体" w:hAnsi="宋体" w:cs="宋体"/>
                <w:color w:val="auto"/>
                <w:kern w:val="0"/>
                <w:sz w:val="16"/>
                <w:szCs w:val="16"/>
                <w:lang w:val="en-US" w:eastAsia="zh-CN" w:bidi="ar"/>
              </w:rPr>
              <w:t>1068.1</w:t>
            </w:r>
          </w:p>
        </w:tc>
      </w:tr>
      <w:tr>
        <w:tblPrEx>
          <w:tblCellMar>
            <w:top w:w="0" w:type="dxa"/>
            <w:left w:w="108" w:type="dxa"/>
            <w:bottom w:w="0" w:type="dxa"/>
            <w:right w:w="108" w:type="dxa"/>
          </w:tblCellMar>
        </w:tblPrEx>
        <w:trPr>
          <w:trHeight w:val="788" w:hRule="atLeast"/>
        </w:trPr>
        <w:tc>
          <w:tcPr>
            <w:tcW w:w="59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bidi="ar"/>
              </w:rPr>
            </w:pPr>
            <w:r>
              <w:rPr>
                <w:rFonts w:hint="eastAsia" w:ascii="宋体" w:hAnsi="宋体" w:cs="宋体"/>
                <w:color w:val="000000"/>
                <w:kern w:val="0"/>
                <w:sz w:val="16"/>
                <w:szCs w:val="16"/>
                <w:lang w:bidi="ar"/>
              </w:rPr>
              <w:t>8</w:t>
            </w:r>
          </w:p>
        </w:tc>
        <w:tc>
          <w:tcPr>
            <w:tcW w:w="65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sz w:val="16"/>
                <w:szCs w:val="16"/>
              </w:rPr>
              <w:t>G</w:t>
            </w:r>
          </w:p>
        </w:tc>
        <w:tc>
          <w:tcPr>
            <w:tcW w:w="1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ascii="宋体" w:hAnsi="宋体" w:cs="宋体"/>
                <w:color w:val="000000"/>
                <w:sz w:val="16"/>
                <w:szCs w:val="16"/>
              </w:rPr>
            </w:pPr>
            <w:r>
              <w:rPr>
                <w:rFonts w:hint="eastAsia" w:ascii="宋体" w:hAnsi="宋体" w:cs="宋体"/>
                <w:color w:val="000000"/>
                <w:sz w:val="16"/>
                <w:szCs w:val="16"/>
              </w:rPr>
              <w:t>331800008</w:t>
            </w:r>
          </w:p>
        </w:tc>
        <w:tc>
          <w:tcPr>
            <w:tcW w:w="2041"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口腔内植骨（一般）</w:t>
            </w:r>
          </w:p>
        </w:tc>
        <w:tc>
          <w:tcPr>
            <w:tcW w:w="40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指简单植骨与复杂植骨以外各类形式的植骨技术，对中度牙槽嵴萎缩骨量增加，达到可种植条件。</w:t>
            </w:r>
            <w:r>
              <w:rPr>
                <w:rFonts w:hint="eastAsia" w:ascii="宋体" w:hAnsi="宋体" w:cs="宋体"/>
                <w:color w:val="000000"/>
                <w:kern w:val="0"/>
                <w:sz w:val="16"/>
                <w:szCs w:val="16"/>
                <w:lang w:eastAsia="zh-CN" w:bidi="ar"/>
              </w:rPr>
              <w:t>价格构成涵盖</w:t>
            </w:r>
            <w:r>
              <w:rPr>
                <w:rFonts w:hint="eastAsia" w:ascii="宋体" w:hAnsi="宋体" w:cs="宋体"/>
                <w:color w:val="000000"/>
                <w:kern w:val="0"/>
                <w:sz w:val="16"/>
                <w:szCs w:val="16"/>
                <w:lang w:bidi="ar"/>
              </w:rPr>
              <w:t>方案设计、术前准备、手术入路，组织切开，骨劈开/骨挤压，植骨，关闭缝合受植区等手术步骤及术后复查处置等人力资源和基本物资消耗。</w:t>
            </w:r>
          </w:p>
        </w:tc>
        <w:tc>
          <w:tcPr>
            <w:tcW w:w="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rPr>
                <w:rFonts w:hint="eastAsia" w:ascii="宋体" w:hAnsi="宋体" w:cs="宋体"/>
                <w:color w:val="00000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牙位</w:t>
            </w:r>
          </w:p>
        </w:tc>
        <w:tc>
          <w:tcPr>
            <w:tcW w:w="104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left"/>
              <w:rPr>
                <w:rFonts w:hint="eastAsia" w:ascii="宋体" w:hAnsi="宋体" w:cs="宋体"/>
                <w:color w:val="auto"/>
                <w:sz w:val="16"/>
                <w:szCs w:val="16"/>
              </w:rPr>
            </w:pPr>
          </w:p>
        </w:tc>
        <w:tc>
          <w:tcPr>
            <w:tcW w:w="9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auto"/>
                <w:kern w:val="2"/>
                <w:sz w:val="16"/>
                <w:szCs w:val="16"/>
                <w:lang w:val="en-US" w:eastAsia="zh-CN" w:bidi="ar-SA"/>
              </w:rPr>
            </w:pPr>
            <w:r>
              <w:rPr>
                <w:rFonts w:hint="eastAsia" w:ascii="宋体" w:hAnsi="宋体" w:cs="宋体"/>
                <w:color w:val="auto"/>
                <w:kern w:val="0"/>
                <w:sz w:val="16"/>
                <w:szCs w:val="16"/>
                <w:lang w:val="en-US" w:eastAsia="zh-CN" w:bidi="ar"/>
              </w:rPr>
              <w:t>2242</w:t>
            </w:r>
          </w:p>
        </w:tc>
        <w:tc>
          <w:tcPr>
            <w:tcW w:w="9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auto"/>
                <w:kern w:val="0"/>
                <w:sz w:val="16"/>
                <w:szCs w:val="16"/>
                <w:lang w:val="en-US" w:eastAsia="zh-CN" w:bidi="ar"/>
              </w:rPr>
            </w:pPr>
            <w:r>
              <w:rPr>
                <w:rFonts w:hint="eastAsia" w:ascii="宋体" w:hAnsi="宋体" w:cs="宋体"/>
                <w:color w:val="auto"/>
                <w:kern w:val="0"/>
                <w:sz w:val="16"/>
                <w:szCs w:val="16"/>
                <w:lang w:val="en-US" w:eastAsia="zh-CN" w:bidi="ar"/>
              </w:rPr>
              <w:t>2062.6</w:t>
            </w:r>
          </w:p>
        </w:tc>
        <w:tc>
          <w:tcPr>
            <w:tcW w:w="10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eastAsia="宋体" w:cs="宋体"/>
                <w:color w:val="auto"/>
                <w:kern w:val="0"/>
                <w:sz w:val="16"/>
                <w:szCs w:val="16"/>
                <w:lang w:val="en-US" w:eastAsia="zh-CN" w:bidi="ar"/>
              </w:rPr>
            </w:pPr>
            <w:r>
              <w:rPr>
                <w:rFonts w:hint="eastAsia" w:ascii="宋体" w:hAnsi="宋体" w:cs="宋体"/>
                <w:color w:val="auto"/>
                <w:kern w:val="0"/>
                <w:sz w:val="16"/>
                <w:szCs w:val="16"/>
                <w:lang w:val="en-US" w:eastAsia="zh-CN" w:bidi="ar"/>
              </w:rPr>
              <w:t>1897.6</w:t>
            </w:r>
          </w:p>
        </w:tc>
      </w:tr>
      <w:tr>
        <w:tblPrEx>
          <w:tblCellMar>
            <w:top w:w="0" w:type="dxa"/>
            <w:left w:w="108" w:type="dxa"/>
            <w:bottom w:w="0" w:type="dxa"/>
            <w:right w:w="108" w:type="dxa"/>
          </w:tblCellMar>
        </w:tblPrEx>
        <w:trPr>
          <w:trHeight w:val="625" w:hRule="atLeast"/>
        </w:trPr>
        <w:tc>
          <w:tcPr>
            <w:tcW w:w="597" w:type="dxa"/>
            <w:vMerge w:val="restart"/>
            <w:tcBorders>
              <w:top w:val="single" w:color="000000" w:sz="4" w:space="0"/>
              <w:left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bidi="ar"/>
              </w:rPr>
            </w:pPr>
            <w:r>
              <w:rPr>
                <w:rFonts w:hint="eastAsia" w:ascii="宋体" w:hAnsi="宋体" w:cs="宋体"/>
                <w:color w:val="000000"/>
                <w:kern w:val="0"/>
                <w:sz w:val="16"/>
                <w:szCs w:val="16"/>
                <w:lang w:bidi="ar"/>
              </w:rPr>
              <w:t>9</w:t>
            </w:r>
          </w:p>
        </w:tc>
        <w:tc>
          <w:tcPr>
            <w:tcW w:w="65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sz w:val="16"/>
                <w:szCs w:val="16"/>
              </w:rPr>
              <w:t>G</w:t>
            </w:r>
          </w:p>
        </w:tc>
        <w:tc>
          <w:tcPr>
            <w:tcW w:w="1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sz w:val="16"/>
                <w:szCs w:val="16"/>
              </w:rPr>
              <w:t>331800009</w:t>
            </w:r>
          </w:p>
        </w:tc>
        <w:tc>
          <w:tcPr>
            <w:tcW w:w="2041"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口腔内植骨（复杂）</w:t>
            </w:r>
          </w:p>
        </w:tc>
        <w:tc>
          <w:tcPr>
            <w:tcW w:w="40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指上颌窦外提升植骨、牙槽嵴块状自体骨移植式，对重度牙槽嵴萎缩或上颌窦底骨量增加，达到可种植条件。</w:t>
            </w:r>
            <w:r>
              <w:rPr>
                <w:rFonts w:hint="eastAsia" w:ascii="宋体" w:hAnsi="宋体" w:cs="宋体"/>
                <w:color w:val="000000"/>
                <w:kern w:val="0"/>
                <w:sz w:val="16"/>
                <w:szCs w:val="16"/>
                <w:lang w:eastAsia="zh-CN" w:bidi="ar"/>
              </w:rPr>
              <w:t>价格构成涵盖</w:t>
            </w:r>
            <w:r>
              <w:rPr>
                <w:rFonts w:hint="eastAsia" w:ascii="宋体" w:hAnsi="宋体" w:cs="宋体"/>
                <w:color w:val="000000"/>
                <w:kern w:val="0"/>
                <w:sz w:val="16"/>
                <w:szCs w:val="16"/>
                <w:lang w:bidi="ar"/>
              </w:rPr>
              <w:t>方案设计、术前准备、手术入路，组织切开，自体骨移植、植骨，关闭缝合受植区等手术步骤及术后复查处置等人力资源和基本物资消耗。</w:t>
            </w:r>
          </w:p>
        </w:tc>
        <w:tc>
          <w:tcPr>
            <w:tcW w:w="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rPr>
                <w:rFonts w:hint="eastAsia" w:ascii="宋体" w:hAnsi="宋体" w:cs="宋体"/>
                <w:color w:val="00000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牙位</w:t>
            </w:r>
          </w:p>
        </w:tc>
        <w:tc>
          <w:tcPr>
            <w:tcW w:w="104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b/>
                <w:bCs/>
                <w:color w:val="000000"/>
                <w:sz w:val="16"/>
                <w:szCs w:val="16"/>
              </w:rPr>
            </w:pPr>
          </w:p>
        </w:tc>
        <w:tc>
          <w:tcPr>
            <w:tcW w:w="9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b/>
                <w:bCs/>
                <w:color w:val="auto"/>
                <w:kern w:val="2"/>
                <w:sz w:val="16"/>
                <w:szCs w:val="16"/>
                <w:lang w:val="en-US" w:eastAsia="zh-CN" w:bidi="ar-SA"/>
              </w:rPr>
            </w:pPr>
            <w:r>
              <w:rPr>
                <w:rFonts w:hint="eastAsia" w:ascii="宋体" w:hAnsi="宋体" w:cs="宋体"/>
                <w:color w:val="auto"/>
                <w:kern w:val="0"/>
                <w:sz w:val="16"/>
                <w:szCs w:val="16"/>
                <w:lang w:val="en-US" w:eastAsia="zh-CN" w:bidi="ar"/>
              </w:rPr>
              <w:t>3748</w:t>
            </w:r>
          </w:p>
        </w:tc>
        <w:tc>
          <w:tcPr>
            <w:tcW w:w="9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auto"/>
                <w:kern w:val="0"/>
                <w:sz w:val="16"/>
                <w:szCs w:val="16"/>
                <w:lang w:val="en-US" w:eastAsia="zh-CN" w:bidi="ar"/>
              </w:rPr>
            </w:pPr>
            <w:r>
              <w:rPr>
                <w:rFonts w:hint="eastAsia" w:ascii="宋体" w:hAnsi="宋体" w:cs="宋体"/>
                <w:color w:val="auto"/>
                <w:kern w:val="0"/>
                <w:sz w:val="16"/>
                <w:szCs w:val="16"/>
                <w:lang w:val="en-US" w:eastAsia="zh-CN" w:bidi="ar"/>
              </w:rPr>
              <w:t>3448.1</w:t>
            </w:r>
          </w:p>
        </w:tc>
        <w:tc>
          <w:tcPr>
            <w:tcW w:w="10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eastAsia="宋体" w:cs="宋体"/>
                <w:color w:val="auto"/>
                <w:kern w:val="0"/>
                <w:sz w:val="16"/>
                <w:szCs w:val="16"/>
                <w:lang w:val="en-US" w:eastAsia="zh-CN" w:bidi="ar"/>
              </w:rPr>
            </w:pPr>
            <w:r>
              <w:rPr>
                <w:rFonts w:hint="eastAsia" w:ascii="宋体" w:hAnsi="宋体" w:cs="宋体"/>
                <w:color w:val="auto"/>
                <w:kern w:val="0"/>
                <w:sz w:val="16"/>
                <w:szCs w:val="16"/>
                <w:lang w:val="en-US" w:eastAsia="zh-CN" w:bidi="ar"/>
              </w:rPr>
              <w:t>3172.3</w:t>
            </w:r>
          </w:p>
        </w:tc>
      </w:tr>
      <w:tr>
        <w:tblPrEx>
          <w:tblCellMar>
            <w:top w:w="0" w:type="dxa"/>
            <w:left w:w="108" w:type="dxa"/>
            <w:bottom w:w="0" w:type="dxa"/>
            <w:right w:w="108" w:type="dxa"/>
          </w:tblCellMar>
        </w:tblPrEx>
        <w:trPr>
          <w:trHeight w:val="625" w:hRule="atLeast"/>
        </w:trPr>
        <w:tc>
          <w:tcPr>
            <w:tcW w:w="597" w:type="dxa"/>
            <w:vMerge w:val="continue"/>
            <w:tcBorders>
              <w:left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bidi="ar"/>
              </w:rPr>
            </w:pPr>
          </w:p>
        </w:tc>
        <w:tc>
          <w:tcPr>
            <w:tcW w:w="65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sz w:val="16"/>
                <w:szCs w:val="16"/>
              </w:rPr>
              <w:t>G</w:t>
            </w:r>
          </w:p>
        </w:tc>
        <w:tc>
          <w:tcPr>
            <w:tcW w:w="1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ascii="宋体" w:hAnsi="宋体" w:cs="宋体"/>
                <w:color w:val="000000"/>
                <w:sz w:val="16"/>
                <w:szCs w:val="16"/>
              </w:rPr>
            </w:pPr>
            <w:r>
              <w:rPr>
                <w:rFonts w:hint="eastAsia" w:ascii="宋体" w:hAnsi="宋体" w:cs="宋体"/>
                <w:color w:val="000000"/>
                <w:sz w:val="16"/>
                <w:szCs w:val="16"/>
              </w:rPr>
              <w:t>331800009-1</w:t>
            </w:r>
          </w:p>
        </w:tc>
        <w:tc>
          <w:tcPr>
            <w:tcW w:w="2041"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ascii="宋体" w:hAnsi="宋体" w:cs="宋体"/>
                <w:color w:val="000000"/>
                <w:kern w:val="0"/>
                <w:sz w:val="16"/>
                <w:szCs w:val="16"/>
                <w:lang w:bidi="ar"/>
              </w:rPr>
            </w:pPr>
            <w:r>
              <w:rPr>
                <w:rFonts w:hint="eastAsia" w:ascii="宋体" w:hAnsi="宋体" w:cs="宋体"/>
                <w:color w:val="000000"/>
                <w:kern w:val="0"/>
                <w:sz w:val="16"/>
                <w:szCs w:val="16"/>
                <w:lang w:bidi="ar"/>
              </w:rPr>
              <w:t>口腔内植骨（复杂）-上颌窦囊肿摘除（加收）</w:t>
            </w:r>
          </w:p>
        </w:tc>
        <w:tc>
          <w:tcPr>
            <w:tcW w:w="40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ascii="宋体" w:hAnsi="宋体" w:cs="宋体"/>
                <w:color w:val="000000"/>
                <w:kern w:val="0"/>
                <w:sz w:val="16"/>
                <w:szCs w:val="16"/>
                <w:lang w:bidi="ar"/>
              </w:rPr>
            </w:pPr>
            <w:r>
              <w:rPr>
                <w:rFonts w:hint="eastAsia" w:ascii="宋体" w:hAnsi="宋体" w:cs="宋体"/>
                <w:color w:val="000000"/>
                <w:kern w:val="0"/>
                <w:sz w:val="16"/>
                <w:szCs w:val="16"/>
                <w:lang w:bidi="ar"/>
              </w:rPr>
              <w:t>指上颌窦囊肿摘除的加收。</w:t>
            </w:r>
          </w:p>
        </w:tc>
        <w:tc>
          <w:tcPr>
            <w:tcW w:w="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rPr>
                <w:rFonts w:hint="eastAsia" w:ascii="宋体" w:hAnsi="宋体" w:cs="宋体"/>
                <w:color w:val="00000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bidi="ar"/>
              </w:rPr>
            </w:pPr>
            <w:r>
              <w:rPr>
                <w:rFonts w:hint="eastAsia" w:ascii="宋体" w:hAnsi="宋体" w:cs="宋体"/>
                <w:color w:val="000000"/>
                <w:kern w:val="0"/>
                <w:sz w:val="16"/>
                <w:szCs w:val="16"/>
                <w:lang w:bidi="ar"/>
              </w:rPr>
              <w:t>次</w:t>
            </w:r>
          </w:p>
        </w:tc>
        <w:tc>
          <w:tcPr>
            <w:tcW w:w="104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kern w:val="0"/>
                <w:sz w:val="16"/>
                <w:szCs w:val="16"/>
                <w:lang w:bidi="ar"/>
              </w:rPr>
            </w:pPr>
          </w:p>
        </w:tc>
        <w:tc>
          <w:tcPr>
            <w:tcW w:w="9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cs="宋体"/>
                <w:color w:val="000000"/>
                <w:kern w:val="0"/>
                <w:sz w:val="16"/>
                <w:szCs w:val="16"/>
                <w:lang w:val="en-US" w:eastAsia="zh-CN" w:bidi="ar"/>
              </w:rPr>
            </w:pPr>
            <w:r>
              <w:rPr>
                <w:rFonts w:hint="eastAsia" w:ascii="宋体" w:hAnsi="宋体" w:cs="宋体"/>
                <w:color w:val="000000"/>
                <w:kern w:val="0"/>
                <w:sz w:val="16"/>
                <w:szCs w:val="16"/>
                <w:lang w:bidi="ar"/>
              </w:rPr>
              <w:t>849</w:t>
            </w:r>
          </w:p>
        </w:tc>
        <w:tc>
          <w:tcPr>
            <w:tcW w:w="9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781</w:t>
            </w:r>
          </w:p>
        </w:tc>
        <w:tc>
          <w:tcPr>
            <w:tcW w:w="10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718.5</w:t>
            </w:r>
          </w:p>
        </w:tc>
      </w:tr>
      <w:tr>
        <w:tblPrEx>
          <w:tblCellMar>
            <w:top w:w="0" w:type="dxa"/>
            <w:left w:w="108" w:type="dxa"/>
            <w:bottom w:w="0" w:type="dxa"/>
            <w:right w:w="108" w:type="dxa"/>
          </w:tblCellMar>
        </w:tblPrEx>
        <w:trPr>
          <w:trHeight w:val="625" w:hRule="atLeast"/>
        </w:trPr>
        <w:tc>
          <w:tcPr>
            <w:tcW w:w="597" w:type="dxa"/>
            <w:vMerge w:val="continue"/>
            <w:tcBorders>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bidi="ar"/>
              </w:rPr>
            </w:pPr>
          </w:p>
        </w:tc>
        <w:tc>
          <w:tcPr>
            <w:tcW w:w="65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sz w:val="16"/>
                <w:szCs w:val="16"/>
              </w:rPr>
              <w:t>G</w:t>
            </w:r>
          </w:p>
        </w:tc>
        <w:tc>
          <w:tcPr>
            <w:tcW w:w="1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ascii="宋体" w:hAnsi="宋体" w:cs="宋体"/>
                <w:color w:val="000000"/>
                <w:sz w:val="16"/>
                <w:szCs w:val="16"/>
              </w:rPr>
            </w:pPr>
            <w:r>
              <w:rPr>
                <w:rFonts w:hint="eastAsia" w:ascii="宋体" w:hAnsi="宋体" w:cs="宋体"/>
                <w:color w:val="000000"/>
                <w:sz w:val="16"/>
                <w:szCs w:val="16"/>
              </w:rPr>
              <w:t>331800009-2</w:t>
            </w:r>
          </w:p>
        </w:tc>
        <w:tc>
          <w:tcPr>
            <w:tcW w:w="2041"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ascii="宋体" w:hAnsi="宋体" w:cs="宋体"/>
                <w:color w:val="000000"/>
                <w:kern w:val="0"/>
                <w:sz w:val="16"/>
                <w:szCs w:val="16"/>
                <w:lang w:bidi="ar"/>
              </w:rPr>
            </w:pPr>
            <w:r>
              <w:rPr>
                <w:rFonts w:hint="eastAsia" w:ascii="宋体" w:hAnsi="宋体" w:cs="宋体"/>
                <w:color w:val="000000"/>
                <w:kern w:val="0"/>
                <w:sz w:val="16"/>
                <w:szCs w:val="16"/>
                <w:lang w:bidi="ar"/>
              </w:rPr>
              <w:t>口腔内植骨（复杂）-口腔以外其他部位取骨（加收）</w:t>
            </w:r>
          </w:p>
        </w:tc>
        <w:tc>
          <w:tcPr>
            <w:tcW w:w="40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ascii="宋体" w:hAnsi="宋体" w:cs="宋体"/>
                <w:color w:val="000000"/>
                <w:kern w:val="0"/>
                <w:sz w:val="16"/>
                <w:szCs w:val="16"/>
                <w:lang w:bidi="ar"/>
              </w:rPr>
            </w:pPr>
            <w:r>
              <w:rPr>
                <w:rFonts w:hint="eastAsia" w:ascii="宋体" w:hAnsi="宋体" w:cs="宋体"/>
                <w:color w:val="000000"/>
                <w:kern w:val="0"/>
                <w:sz w:val="16"/>
                <w:szCs w:val="16"/>
                <w:lang w:bidi="ar"/>
              </w:rPr>
              <w:t>指口腔以外其他部位取骨进行的骨移植，以达到可种植条件的加收。含取骨术。</w:t>
            </w:r>
          </w:p>
        </w:tc>
        <w:tc>
          <w:tcPr>
            <w:tcW w:w="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rPr>
                <w:rFonts w:hint="eastAsia" w:ascii="宋体" w:hAnsi="宋体" w:cs="宋体"/>
                <w:color w:val="00000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bidi="ar"/>
              </w:rPr>
            </w:pPr>
            <w:r>
              <w:rPr>
                <w:rFonts w:hint="eastAsia" w:ascii="宋体" w:hAnsi="宋体" w:cs="宋体"/>
                <w:color w:val="000000"/>
                <w:kern w:val="0"/>
                <w:sz w:val="16"/>
                <w:szCs w:val="16"/>
                <w:lang w:bidi="ar"/>
              </w:rPr>
              <w:t>次</w:t>
            </w:r>
          </w:p>
        </w:tc>
        <w:tc>
          <w:tcPr>
            <w:tcW w:w="104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kern w:val="0"/>
                <w:sz w:val="16"/>
                <w:szCs w:val="16"/>
                <w:lang w:bidi="ar"/>
              </w:rPr>
            </w:pPr>
          </w:p>
        </w:tc>
        <w:tc>
          <w:tcPr>
            <w:tcW w:w="9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cs="宋体"/>
                <w:color w:val="000000"/>
                <w:kern w:val="0"/>
                <w:sz w:val="16"/>
                <w:szCs w:val="16"/>
                <w:lang w:val="en-US" w:eastAsia="zh-CN" w:bidi="ar"/>
              </w:rPr>
            </w:pPr>
            <w:r>
              <w:rPr>
                <w:rFonts w:hint="eastAsia" w:ascii="宋体" w:hAnsi="宋体" w:cs="宋体"/>
                <w:color w:val="000000"/>
                <w:kern w:val="0"/>
                <w:sz w:val="16"/>
                <w:szCs w:val="16"/>
                <w:lang w:bidi="ar"/>
              </w:rPr>
              <w:t>2297</w:t>
            </w:r>
          </w:p>
        </w:tc>
        <w:tc>
          <w:tcPr>
            <w:tcW w:w="9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2113.2</w:t>
            </w:r>
          </w:p>
        </w:tc>
        <w:tc>
          <w:tcPr>
            <w:tcW w:w="10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1944.1</w:t>
            </w:r>
          </w:p>
        </w:tc>
      </w:tr>
      <w:tr>
        <w:tblPrEx>
          <w:tblCellMar>
            <w:top w:w="0" w:type="dxa"/>
            <w:left w:w="108" w:type="dxa"/>
            <w:bottom w:w="0" w:type="dxa"/>
            <w:right w:w="108" w:type="dxa"/>
          </w:tblCellMar>
        </w:tblPrEx>
        <w:trPr>
          <w:trHeight w:val="660" w:hRule="atLeast"/>
        </w:trPr>
        <w:tc>
          <w:tcPr>
            <w:tcW w:w="59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bidi="ar"/>
              </w:rPr>
            </w:pPr>
            <w:r>
              <w:rPr>
                <w:rFonts w:hint="eastAsia" w:ascii="宋体" w:hAnsi="宋体" w:cs="宋体"/>
                <w:color w:val="000000"/>
                <w:kern w:val="0"/>
                <w:sz w:val="16"/>
                <w:szCs w:val="16"/>
                <w:lang w:bidi="ar"/>
              </w:rPr>
              <w:t>10</w:t>
            </w:r>
          </w:p>
        </w:tc>
        <w:tc>
          <w:tcPr>
            <w:tcW w:w="65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ascii="宋体" w:hAnsi="宋体" w:cs="宋体"/>
                <w:color w:val="000000"/>
                <w:sz w:val="16"/>
                <w:szCs w:val="16"/>
              </w:rPr>
            </w:pPr>
            <w:r>
              <w:rPr>
                <w:rFonts w:hint="eastAsia" w:ascii="宋体" w:hAnsi="宋体" w:cs="宋体"/>
                <w:color w:val="000000"/>
                <w:sz w:val="16"/>
                <w:szCs w:val="16"/>
              </w:rPr>
              <w:t>G</w:t>
            </w:r>
          </w:p>
        </w:tc>
        <w:tc>
          <w:tcPr>
            <w:tcW w:w="1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ascii="宋体" w:hAnsi="宋体" w:cs="宋体"/>
                <w:color w:val="000000"/>
                <w:sz w:val="16"/>
                <w:szCs w:val="16"/>
              </w:rPr>
            </w:pPr>
            <w:r>
              <w:rPr>
                <w:rFonts w:hint="eastAsia" w:ascii="宋体" w:hAnsi="宋体" w:cs="宋体"/>
                <w:color w:val="000000"/>
                <w:sz w:val="16"/>
                <w:szCs w:val="16"/>
              </w:rPr>
              <w:t>331800010</w:t>
            </w:r>
          </w:p>
        </w:tc>
        <w:tc>
          <w:tcPr>
            <w:tcW w:w="2041"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种植体周软组织移植</w:t>
            </w:r>
          </w:p>
        </w:tc>
        <w:tc>
          <w:tcPr>
            <w:tcW w:w="40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指通过局部软组织移植，改善治疗部位及周围软组织状况，达到治疗所需软组织条件。</w:t>
            </w:r>
            <w:r>
              <w:rPr>
                <w:rFonts w:hint="eastAsia" w:ascii="宋体" w:hAnsi="宋体" w:cs="宋体"/>
                <w:color w:val="000000"/>
                <w:kern w:val="0"/>
                <w:sz w:val="16"/>
                <w:szCs w:val="16"/>
                <w:lang w:eastAsia="zh-CN" w:bidi="ar"/>
              </w:rPr>
              <w:t>价格构成涵盖</w:t>
            </w:r>
            <w:r>
              <w:rPr>
                <w:rFonts w:hint="eastAsia" w:ascii="宋体" w:hAnsi="宋体" w:cs="宋体"/>
                <w:color w:val="000000"/>
                <w:kern w:val="0"/>
                <w:sz w:val="16"/>
                <w:szCs w:val="16"/>
                <w:lang w:bidi="ar"/>
              </w:rPr>
              <w:t>方案设计、术前准备、切开、翻瓣、供软组织制备、组织固定、缝合及处置等手术步骤人力资源和基本物资消耗。</w:t>
            </w:r>
          </w:p>
        </w:tc>
        <w:tc>
          <w:tcPr>
            <w:tcW w:w="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牙位</w:t>
            </w:r>
          </w:p>
        </w:tc>
        <w:tc>
          <w:tcPr>
            <w:tcW w:w="104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left"/>
              <w:rPr>
                <w:rFonts w:hint="eastAsia" w:ascii="宋体" w:hAnsi="宋体" w:cs="宋体"/>
                <w:color w:val="000000"/>
                <w:sz w:val="16"/>
                <w:szCs w:val="16"/>
              </w:rPr>
            </w:pPr>
          </w:p>
        </w:tc>
        <w:tc>
          <w:tcPr>
            <w:tcW w:w="9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cs="宋体"/>
                <w:color w:val="000000"/>
                <w:kern w:val="2"/>
                <w:sz w:val="16"/>
                <w:szCs w:val="16"/>
                <w:lang w:val="en-US" w:eastAsia="zh-CN" w:bidi="ar-SA"/>
              </w:rPr>
            </w:pPr>
            <w:r>
              <w:rPr>
                <w:rFonts w:hint="eastAsia" w:ascii="宋体" w:hAnsi="宋体" w:cs="宋体"/>
                <w:color w:val="000000"/>
                <w:kern w:val="0"/>
                <w:sz w:val="16"/>
                <w:szCs w:val="16"/>
                <w:lang w:bidi="ar"/>
              </w:rPr>
              <w:t>1080</w:t>
            </w:r>
          </w:p>
        </w:tc>
        <w:tc>
          <w:tcPr>
            <w:tcW w:w="9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993.6</w:t>
            </w:r>
          </w:p>
        </w:tc>
        <w:tc>
          <w:tcPr>
            <w:tcW w:w="10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914.1</w:t>
            </w:r>
          </w:p>
        </w:tc>
      </w:tr>
      <w:tr>
        <w:tblPrEx>
          <w:tblCellMar>
            <w:top w:w="0" w:type="dxa"/>
            <w:left w:w="108" w:type="dxa"/>
            <w:bottom w:w="0" w:type="dxa"/>
            <w:right w:w="108" w:type="dxa"/>
          </w:tblCellMar>
        </w:tblPrEx>
        <w:trPr>
          <w:trHeight w:val="652" w:hRule="atLeast"/>
        </w:trPr>
        <w:tc>
          <w:tcPr>
            <w:tcW w:w="59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bidi="ar"/>
              </w:rPr>
            </w:pPr>
            <w:r>
              <w:rPr>
                <w:rFonts w:hint="eastAsia" w:ascii="宋体" w:hAnsi="宋体" w:cs="宋体"/>
                <w:color w:val="000000"/>
                <w:kern w:val="0"/>
                <w:sz w:val="16"/>
                <w:szCs w:val="16"/>
                <w:lang w:bidi="ar"/>
              </w:rPr>
              <w:t>11</w:t>
            </w:r>
          </w:p>
        </w:tc>
        <w:tc>
          <w:tcPr>
            <w:tcW w:w="65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ascii="宋体" w:hAnsi="宋体" w:cs="宋体"/>
                <w:color w:val="000000"/>
                <w:sz w:val="16"/>
                <w:szCs w:val="16"/>
              </w:rPr>
            </w:pPr>
            <w:r>
              <w:rPr>
                <w:rFonts w:hint="eastAsia" w:ascii="宋体" w:hAnsi="宋体" w:cs="宋体"/>
                <w:color w:val="000000"/>
                <w:sz w:val="16"/>
                <w:szCs w:val="16"/>
              </w:rPr>
              <w:t>G</w:t>
            </w:r>
          </w:p>
        </w:tc>
        <w:tc>
          <w:tcPr>
            <w:tcW w:w="1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sz w:val="16"/>
                <w:szCs w:val="16"/>
              </w:rPr>
              <w:t>331800011</w:t>
            </w:r>
          </w:p>
        </w:tc>
        <w:tc>
          <w:tcPr>
            <w:tcW w:w="2041"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种植体取出</w:t>
            </w:r>
          </w:p>
        </w:tc>
        <w:tc>
          <w:tcPr>
            <w:tcW w:w="40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指拆除患者口腔内已植入且无法继续使用的种植体。</w:t>
            </w:r>
            <w:r>
              <w:rPr>
                <w:rFonts w:hint="eastAsia" w:ascii="宋体" w:hAnsi="宋体" w:cs="宋体"/>
                <w:color w:val="000000"/>
                <w:kern w:val="0"/>
                <w:sz w:val="16"/>
                <w:szCs w:val="16"/>
                <w:lang w:eastAsia="zh-CN" w:bidi="ar"/>
              </w:rPr>
              <w:t>价格构成涵盖</w:t>
            </w:r>
            <w:r>
              <w:rPr>
                <w:rFonts w:hint="eastAsia" w:ascii="宋体" w:hAnsi="宋体" w:cs="宋体"/>
                <w:color w:val="000000"/>
                <w:kern w:val="0"/>
                <w:sz w:val="16"/>
                <w:szCs w:val="16"/>
                <w:lang w:bidi="ar"/>
              </w:rPr>
              <w:t>种植体拆除操作步骤的人力资源和基本基本物资消耗。</w:t>
            </w:r>
          </w:p>
        </w:tc>
        <w:tc>
          <w:tcPr>
            <w:tcW w:w="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rPr>
                <w:rFonts w:hint="eastAsia" w:ascii="宋体" w:hAnsi="宋体" w:cs="宋体"/>
                <w:color w:val="00000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牙位</w:t>
            </w:r>
          </w:p>
        </w:tc>
        <w:tc>
          <w:tcPr>
            <w:tcW w:w="104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left"/>
              <w:rPr>
                <w:rFonts w:hint="eastAsia" w:ascii="宋体" w:hAnsi="宋体" w:cs="宋体"/>
                <w:color w:val="000000"/>
                <w:sz w:val="16"/>
                <w:szCs w:val="16"/>
              </w:rPr>
            </w:pPr>
          </w:p>
        </w:tc>
        <w:tc>
          <w:tcPr>
            <w:tcW w:w="9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cs="宋体"/>
                <w:color w:val="000000"/>
                <w:kern w:val="2"/>
                <w:sz w:val="16"/>
                <w:szCs w:val="16"/>
                <w:lang w:val="en-US" w:eastAsia="zh-CN" w:bidi="ar-SA"/>
              </w:rPr>
            </w:pPr>
            <w:r>
              <w:rPr>
                <w:rFonts w:hint="eastAsia" w:ascii="宋体" w:hAnsi="宋体" w:cs="宋体"/>
                <w:color w:val="000000"/>
                <w:kern w:val="0"/>
                <w:sz w:val="16"/>
                <w:szCs w:val="16"/>
                <w:lang w:bidi="ar"/>
              </w:rPr>
              <w:t>720</w:t>
            </w:r>
          </w:p>
        </w:tc>
        <w:tc>
          <w:tcPr>
            <w:tcW w:w="9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662.4</w:t>
            </w:r>
          </w:p>
        </w:tc>
        <w:tc>
          <w:tcPr>
            <w:tcW w:w="10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609.4</w:t>
            </w:r>
          </w:p>
        </w:tc>
      </w:tr>
      <w:tr>
        <w:tblPrEx>
          <w:tblCellMar>
            <w:top w:w="0" w:type="dxa"/>
            <w:left w:w="108" w:type="dxa"/>
            <w:bottom w:w="0" w:type="dxa"/>
            <w:right w:w="108" w:type="dxa"/>
          </w:tblCellMar>
        </w:tblPrEx>
        <w:trPr>
          <w:trHeight w:val="710" w:hRule="atLeast"/>
        </w:trPr>
        <w:tc>
          <w:tcPr>
            <w:tcW w:w="59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kern w:val="0"/>
                <w:sz w:val="16"/>
                <w:szCs w:val="16"/>
                <w:lang w:bidi="ar"/>
              </w:rPr>
            </w:pPr>
            <w:r>
              <w:rPr>
                <w:rFonts w:hint="eastAsia" w:ascii="宋体" w:hAnsi="宋体" w:cs="宋体"/>
                <w:color w:val="000000"/>
                <w:kern w:val="0"/>
                <w:sz w:val="16"/>
                <w:szCs w:val="16"/>
                <w:lang w:bidi="ar"/>
              </w:rPr>
              <w:t>12</w:t>
            </w:r>
          </w:p>
        </w:tc>
        <w:tc>
          <w:tcPr>
            <w:tcW w:w="65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sz w:val="16"/>
                <w:szCs w:val="16"/>
              </w:rPr>
              <w:t>E</w:t>
            </w:r>
          </w:p>
        </w:tc>
        <w:tc>
          <w:tcPr>
            <w:tcW w:w="1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sz w:val="16"/>
                <w:szCs w:val="16"/>
              </w:rPr>
              <w:t>331800012</w:t>
            </w:r>
          </w:p>
        </w:tc>
        <w:tc>
          <w:tcPr>
            <w:tcW w:w="2041"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种植牙冠修理</w:t>
            </w:r>
          </w:p>
        </w:tc>
        <w:tc>
          <w:tcPr>
            <w:tcW w:w="40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指对产品保质保修条件外，种植牙冠脱落、崩瓷、嵌食、断裂等机械性或器质性损坏进行修理，恢复正常使用。</w:t>
            </w:r>
            <w:r>
              <w:rPr>
                <w:rFonts w:hint="eastAsia" w:ascii="宋体" w:hAnsi="宋体" w:cs="宋体"/>
                <w:color w:val="000000"/>
                <w:kern w:val="0"/>
                <w:sz w:val="16"/>
                <w:szCs w:val="16"/>
                <w:lang w:eastAsia="zh-CN" w:bidi="ar"/>
              </w:rPr>
              <w:t>价格构成涵盖</w:t>
            </w:r>
            <w:r>
              <w:rPr>
                <w:rFonts w:hint="eastAsia" w:ascii="宋体" w:hAnsi="宋体" w:cs="宋体"/>
                <w:color w:val="000000"/>
                <w:kern w:val="0"/>
                <w:sz w:val="16"/>
                <w:szCs w:val="16"/>
                <w:lang w:bidi="ar"/>
              </w:rPr>
              <w:t>种植修复置入体的检查、拆卸、修补、置入等人力资源和基本物资消耗。</w:t>
            </w:r>
          </w:p>
        </w:tc>
        <w:tc>
          <w:tcPr>
            <w:tcW w:w="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rPr>
                <w:rFonts w:hint="eastAsia" w:ascii="宋体" w:hAnsi="宋体" w:cs="宋体"/>
                <w:color w:val="00000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牙位</w:t>
            </w:r>
          </w:p>
        </w:tc>
        <w:tc>
          <w:tcPr>
            <w:tcW w:w="104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left"/>
              <w:rPr>
                <w:rFonts w:hint="eastAsia" w:ascii="宋体" w:hAnsi="宋体" w:cs="宋体"/>
                <w:color w:val="000000"/>
                <w:sz w:val="16"/>
                <w:szCs w:val="16"/>
              </w:rPr>
            </w:pPr>
          </w:p>
        </w:tc>
        <w:tc>
          <w:tcPr>
            <w:tcW w:w="9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cs="宋体"/>
                <w:color w:val="000000"/>
                <w:kern w:val="2"/>
                <w:sz w:val="16"/>
                <w:szCs w:val="16"/>
                <w:lang w:val="en-US" w:eastAsia="zh-CN" w:bidi="ar-SA"/>
              </w:rPr>
            </w:pPr>
            <w:r>
              <w:rPr>
                <w:rFonts w:hint="eastAsia" w:ascii="宋体" w:hAnsi="宋体" w:cs="宋体"/>
                <w:color w:val="000000"/>
                <w:kern w:val="0"/>
                <w:sz w:val="16"/>
                <w:szCs w:val="16"/>
                <w:lang w:bidi="ar"/>
              </w:rPr>
              <w:t>200</w:t>
            </w:r>
          </w:p>
        </w:tc>
        <w:tc>
          <w:tcPr>
            <w:tcW w:w="9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184</w:t>
            </w:r>
          </w:p>
        </w:tc>
        <w:tc>
          <w:tcPr>
            <w:tcW w:w="10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169.2</w:t>
            </w:r>
          </w:p>
        </w:tc>
      </w:tr>
      <w:tr>
        <w:tblPrEx>
          <w:tblCellMar>
            <w:top w:w="0" w:type="dxa"/>
            <w:left w:w="108" w:type="dxa"/>
            <w:bottom w:w="0" w:type="dxa"/>
            <w:right w:w="108" w:type="dxa"/>
          </w:tblCellMar>
        </w:tblPrEx>
        <w:trPr>
          <w:trHeight w:val="942" w:hRule="atLeast"/>
        </w:trPr>
        <w:tc>
          <w:tcPr>
            <w:tcW w:w="59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ascii="宋体" w:hAnsi="宋体" w:cs="宋体"/>
                <w:color w:val="000000"/>
                <w:kern w:val="0"/>
                <w:sz w:val="16"/>
                <w:szCs w:val="16"/>
                <w:lang w:bidi="ar"/>
              </w:rPr>
            </w:pPr>
            <w:r>
              <w:rPr>
                <w:rFonts w:hint="eastAsia" w:ascii="宋体" w:hAnsi="宋体" w:cs="宋体"/>
                <w:color w:val="000000"/>
                <w:kern w:val="0"/>
                <w:sz w:val="16"/>
                <w:szCs w:val="16"/>
                <w:lang w:bidi="ar"/>
              </w:rPr>
              <w:t>13</w:t>
            </w:r>
          </w:p>
        </w:tc>
        <w:tc>
          <w:tcPr>
            <w:tcW w:w="65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sz w:val="16"/>
                <w:szCs w:val="16"/>
              </w:rPr>
              <w:t>E</w:t>
            </w:r>
          </w:p>
        </w:tc>
        <w:tc>
          <w:tcPr>
            <w:tcW w:w="1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sz w:val="16"/>
                <w:szCs w:val="16"/>
              </w:rPr>
              <w:t>331800013</w:t>
            </w:r>
          </w:p>
        </w:tc>
        <w:tc>
          <w:tcPr>
            <w:tcW w:w="2041"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医学3D建模（口腔）</w:t>
            </w:r>
          </w:p>
        </w:tc>
        <w:tc>
          <w:tcPr>
            <w:tcW w:w="40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指利用医学影像检查等手段获得患者特定部位的真实信息。通过数字技术构建的虚拟3D模型、真实再现口腔及颌面特定部位的形态，能够满足疾病诊断、手术规划、治疗及导板设计的需要。价格构成涵盖数字化扫描、建模、存储、传输，装置设计等步骤的人力资源和基本物资消耗。</w:t>
            </w:r>
          </w:p>
        </w:tc>
        <w:tc>
          <w:tcPr>
            <w:tcW w:w="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rPr>
                <w:rFonts w:hint="eastAsia" w:ascii="宋体" w:hAnsi="宋体" w:cs="宋体"/>
                <w:color w:val="00000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例</w:t>
            </w:r>
          </w:p>
        </w:tc>
        <w:tc>
          <w:tcPr>
            <w:tcW w:w="104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left"/>
              <w:rPr>
                <w:rFonts w:hint="eastAsia" w:ascii="宋体" w:hAnsi="宋体" w:cs="宋体"/>
                <w:color w:val="000000"/>
                <w:sz w:val="16"/>
                <w:szCs w:val="16"/>
              </w:rPr>
            </w:pPr>
          </w:p>
        </w:tc>
        <w:tc>
          <w:tcPr>
            <w:tcW w:w="9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cs="宋体"/>
                <w:color w:val="000000"/>
                <w:kern w:val="2"/>
                <w:sz w:val="16"/>
                <w:szCs w:val="16"/>
                <w:lang w:val="en-US" w:eastAsia="zh-CN" w:bidi="ar-SA"/>
              </w:rPr>
            </w:pPr>
            <w:r>
              <w:rPr>
                <w:rFonts w:hint="eastAsia" w:ascii="宋体" w:hAnsi="宋体" w:cs="宋体"/>
                <w:color w:val="000000"/>
                <w:kern w:val="0"/>
                <w:sz w:val="16"/>
                <w:szCs w:val="16"/>
                <w:lang w:bidi="ar"/>
              </w:rPr>
              <w:t>300</w:t>
            </w:r>
          </w:p>
        </w:tc>
        <w:tc>
          <w:tcPr>
            <w:tcW w:w="9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276</w:t>
            </w:r>
          </w:p>
        </w:tc>
        <w:tc>
          <w:tcPr>
            <w:tcW w:w="10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253.9</w:t>
            </w:r>
          </w:p>
        </w:tc>
      </w:tr>
      <w:tr>
        <w:tblPrEx>
          <w:tblCellMar>
            <w:top w:w="0" w:type="dxa"/>
            <w:left w:w="108" w:type="dxa"/>
            <w:bottom w:w="0" w:type="dxa"/>
            <w:right w:w="108" w:type="dxa"/>
          </w:tblCellMar>
        </w:tblPrEx>
        <w:trPr>
          <w:trHeight w:val="518" w:hRule="atLeast"/>
        </w:trPr>
        <w:tc>
          <w:tcPr>
            <w:tcW w:w="59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ascii="宋体" w:hAnsi="宋体" w:cs="宋体"/>
                <w:color w:val="000000"/>
                <w:kern w:val="0"/>
                <w:sz w:val="16"/>
                <w:szCs w:val="16"/>
                <w:lang w:bidi="ar"/>
              </w:rPr>
            </w:pPr>
            <w:r>
              <w:rPr>
                <w:rFonts w:hint="eastAsia" w:ascii="宋体" w:hAnsi="宋体" w:cs="宋体"/>
                <w:color w:val="000000"/>
                <w:kern w:val="0"/>
                <w:sz w:val="16"/>
                <w:szCs w:val="16"/>
                <w:lang w:bidi="ar"/>
              </w:rPr>
              <w:t>14</w:t>
            </w:r>
          </w:p>
        </w:tc>
        <w:tc>
          <w:tcPr>
            <w:tcW w:w="65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sz w:val="16"/>
                <w:szCs w:val="16"/>
              </w:rPr>
              <w:t>E</w:t>
            </w:r>
          </w:p>
        </w:tc>
        <w:tc>
          <w:tcPr>
            <w:tcW w:w="1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sz w:val="16"/>
                <w:szCs w:val="16"/>
              </w:rPr>
              <w:t>331800014</w:t>
            </w:r>
          </w:p>
        </w:tc>
        <w:tc>
          <w:tcPr>
            <w:tcW w:w="2041"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医学3D模型打印（口腔）</w:t>
            </w:r>
          </w:p>
        </w:tc>
        <w:tc>
          <w:tcPr>
            <w:tcW w:w="40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指将虚拟3D模型打印或切削制作成仅用于口腔疾病诊断、手术规划、治疗及导板设计的实体模型。价格构成涵盖3D打印或切削制作的人力资源和基本物资消耗。</w:t>
            </w:r>
          </w:p>
        </w:tc>
        <w:tc>
          <w:tcPr>
            <w:tcW w:w="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rPr>
                <w:rFonts w:hint="eastAsia" w:ascii="宋体" w:hAnsi="宋体" w:cs="宋体"/>
                <w:color w:val="00000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件</w:t>
            </w:r>
          </w:p>
        </w:tc>
        <w:tc>
          <w:tcPr>
            <w:tcW w:w="104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left"/>
              <w:rPr>
                <w:rFonts w:ascii="宋体" w:hAnsi="宋体" w:cs="宋体"/>
                <w:color w:val="000000"/>
                <w:sz w:val="16"/>
                <w:szCs w:val="16"/>
              </w:rPr>
            </w:pPr>
            <w:r>
              <w:rPr>
                <w:rFonts w:hint="eastAsia" w:ascii="宋体" w:hAnsi="宋体" w:cs="宋体"/>
                <w:color w:val="000000"/>
                <w:sz w:val="16"/>
                <w:szCs w:val="16"/>
              </w:rPr>
              <w:t>单颗</w:t>
            </w:r>
            <w:r>
              <w:rPr>
                <w:rFonts w:hint="eastAsia" w:ascii="宋体" w:hAnsi="宋体" w:cs="宋体"/>
                <w:color w:val="000000"/>
                <w:kern w:val="0"/>
                <w:sz w:val="16"/>
                <w:szCs w:val="16"/>
                <w:lang w:bidi="ar"/>
              </w:rPr>
              <w:t>常规种植应用医学3D模型打印按5%计价。</w:t>
            </w:r>
          </w:p>
        </w:tc>
        <w:tc>
          <w:tcPr>
            <w:tcW w:w="9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cs="宋体"/>
                <w:color w:val="000000"/>
                <w:kern w:val="2"/>
                <w:sz w:val="16"/>
                <w:szCs w:val="16"/>
                <w:lang w:val="en-US" w:eastAsia="zh-CN" w:bidi="ar-SA"/>
              </w:rPr>
            </w:pPr>
            <w:r>
              <w:rPr>
                <w:rFonts w:hint="eastAsia" w:ascii="宋体" w:hAnsi="宋体" w:cs="宋体"/>
                <w:color w:val="000000"/>
                <w:kern w:val="0"/>
                <w:sz w:val="16"/>
                <w:szCs w:val="16"/>
                <w:lang w:bidi="ar"/>
              </w:rPr>
              <w:t>566</w:t>
            </w:r>
          </w:p>
        </w:tc>
        <w:tc>
          <w:tcPr>
            <w:tcW w:w="9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520.7</w:t>
            </w:r>
          </w:p>
        </w:tc>
        <w:tc>
          <w:tcPr>
            <w:tcW w:w="10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479</w:t>
            </w:r>
          </w:p>
        </w:tc>
      </w:tr>
      <w:tr>
        <w:tblPrEx>
          <w:tblCellMar>
            <w:top w:w="0" w:type="dxa"/>
            <w:left w:w="108" w:type="dxa"/>
            <w:bottom w:w="0" w:type="dxa"/>
            <w:right w:w="108" w:type="dxa"/>
          </w:tblCellMar>
        </w:tblPrEx>
        <w:trPr>
          <w:trHeight w:val="287" w:hRule="atLeast"/>
        </w:trPr>
        <w:tc>
          <w:tcPr>
            <w:tcW w:w="59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ascii="宋体" w:hAnsi="宋体" w:cs="宋体"/>
                <w:color w:val="000000"/>
                <w:kern w:val="0"/>
                <w:sz w:val="16"/>
                <w:szCs w:val="16"/>
                <w:lang w:bidi="ar"/>
              </w:rPr>
            </w:pPr>
            <w:r>
              <w:rPr>
                <w:rFonts w:hint="eastAsia" w:ascii="宋体" w:hAnsi="宋体" w:cs="宋体"/>
                <w:color w:val="000000"/>
                <w:kern w:val="0"/>
                <w:sz w:val="16"/>
                <w:szCs w:val="16"/>
                <w:lang w:bidi="ar"/>
              </w:rPr>
              <w:t>15</w:t>
            </w:r>
          </w:p>
        </w:tc>
        <w:tc>
          <w:tcPr>
            <w:tcW w:w="65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ascii="宋体" w:hAnsi="宋体" w:cs="宋体"/>
                <w:color w:val="000000"/>
                <w:sz w:val="16"/>
                <w:szCs w:val="16"/>
              </w:rPr>
            </w:pPr>
            <w:r>
              <w:rPr>
                <w:rFonts w:hint="eastAsia" w:ascii="宋体" w:hAnsi="宋体" w:cs="宋体"/>
                <w:color w:val="000000"/>
                <w:sz w:val="16"/>
                <w:szCs w:val="16"/>
              </w:rPr>
              <w:t>E</w:t>
            </w:r>
          </w:p>
        </w:tc>
        <w:tc>
          <w:tcPr>
            <w:tcW w:w="1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sz w:val="16"/>
                <w:szCs w:val="16"/>
              </w:rPr>
              <w:t>331800015</w:t>
            </w:r>
          </w:p>
        </w:tc>
        <w:tc>
          <w:tcPr>
            <w:tcW w:w="2041"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医学3D导板打印（口腔）</w:t>
            </w:r>
          </w:p>
        </w:tc>
        <w:tc>
          <w:tcPr>
            <w:tcW w:w="40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left"/>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指将虚拟3D模型打印或切削制作成用于治疗部位、确保植（置）入物精准到达和处理预定位置的实物模板或手术操作对治疗部位进行精确处理。价格构成涵盖3D打印或切削制作的人力资源和基本物资消耗。</w:t>
            </w:r>
          </w:p>
        </w:tc>
        <w:tc>
          <w:tcPr>
            <w:tcW w:w="6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rPr>
                <w:rFonts w:hint="eastAsia" w:ascii="宋体" w:hAnsi="宋体" w:cs="宋体"/>
                <w:color w:val="000000"/>
                <w:sz w:val="16"/>
                <w:szCs w:val="16"/>
              </w:rPr>
            </w:pPr>
          </w:p>
        </w:tc>
        <w:tc>
          <w:tcPr>
            <w:tcW w:w="5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cs="宋体"/>
                <w:color w:val="000000"/>
                <w:sz w:val="16"/>
                <w:szCs w:val="16"/>
              </w:rPr>
            </w:pPr>
            <w:r>
              <w:rPr>
                <w:rFonts w:hint="eastAsia" w:ascii="宋体" w:hAnsi="宋体" w:cs="宋体"/>
                <w:color w:val="000000"/>
                <w:kern w:val="0"/>
                <w:sz w:val="16"/>
                <w:szCs w:val="16"/>
                <w:lang w:bidi="ar"/>
              </w:rPr>
              <w:t>件</w:t>
            </w:r>
          </w:p>
        </w:tc>
        <w:tc>
          <w:tcPr>
            <w:tcW w:w="104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left"/>
              <w:rPr>
                <w:rFonts w:hint="eastAsia" w:ascii="宋体" w:hAnsi="宋体" w:cs="宋体"/>
                <w:color w:val="000000"/>
                <w:sz w:val="16"/>
                <w:szCs w:val="16"/>
              </w:rPr>
            </w:pPr>
            <w:r>
              <w:rPr>
                <w:rFonts w:hint="eastAsia" w:ascii="宋体" w:hAnsi="宋体" w:cs="宋体"/>
                <w:color w:val="000000"/>
                <w:sz w:val="16"/>
                <w:szCs w:val="16"/>
              </w:rPr>
              <w:t>单颗</w:t>
            </w:r>
            <w:r>
              <w:rPr>
                <w:rFonts w:hint="eastAsia" w:ascii="宋体" w:hAnsi="宋体" w:cs="宋体"/>
                <w:color w:val="000000"/>
                <w:kern w:val="0"/>
                <w:sz w:val="16"/>
                <w:szCs w:val="16"/>
                <w:lang w:bidi="ar"/>
              </w:rPr>
              <w:t>常规种植应用医学3D导板打印按5%计价。</w:t>
            </w:r>
          </w:p>
        </w:tc>
        <w:tc>
          <w:tcPr>
            <w:tcW w:w="97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cs="宋体"/>
                <w:color w:val="000000"/>
                <w:kern w:val="2"/>
                <w:sz w:val="16"/>
                <w:szCs w:val="16"/>
                <w:lang w:val="en-US" w:eastAsia="zh-CN" w:bidi="ar-SA"/>
              </w:rPr>
            </w:pPr>
            <w:r>
              <w:rPr>
                <w:rFonts w:hint="eastAsia" w:ascii="宋体" w:hAnsi="宋体" w:cs="宋体"/>
                <w:color w:val="000000"/>
                <w:kern w:val="0"/>
                <w:sz w:val="16"/>
                <w:szCs w:val="16"/>
                <w:lang w:bidi="ar"/>
              </w:rPr>
              <w:t>861</w:t>
            </w:r>
          </w:p>
        </w:tc>
        <w:tc>
          <w:tcPr>
            <w:tcW w:w="97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default"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792.1</w:t>
            </w:r>
          </w:p>
        </w:tc>
        <w:tc>
          <w:tcPr>
            <w:tcW w:w="10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ascii="宋体" w:hAnsi="宋体" w:eastAsia="宋体" w:cs="宋体"/>
                <w:color w:val="000000"/>
                <w:kern w:val="0"/>
                <w:sz w:val="16"/>
                <w:szCs w:val="16"/>
                <w:lang w:val="en-US" w:eastAsia="zh-CN" w:bidi="ar"/>
              </w:rPr>
            </w:pPr>
            <w:r>
              <w:rPr>
                <w:rFonts w:hint="eastAsia" w:ascii="宋体" w:hAnsi="宋体" w:cs="宋体"/>
                <w:color w:val="000000"/>
                <w:kern w:val="0"/>
                <w:sz w:val="16"/>
                <w:szCs w:val="16"/>
                <w:lang w:val="en-US" w:eastAsia="zh-CN" w:bidi="ar"/>
              </w:rPr>
              <w:t>728.7</w:t>
            </w:r>
          </w:p>
        </w:tc>
      </w:tr>
    </w:tbl>
    <w:p>
      <w:pPr>
        <w:keepNext w:val="0"/>
        <w:keepLines w:val="0"/>
        <w:pageBreakBefore w:val="0"/>
        <w:widowControl w:val="0"/>
        <w:kinsoku/>
        <w:wordWrap/>
        <w:overflowPunct/>
        <w:topLinePunct w:val="0"/>
        <w:autoSpaceDE/>
        <w:autoSpaceDN/>
        <w:bidi w:val="0"/>
        <w:adjustRightInd/>
        <w:snapToGrid/>
        <w:spacing w:line="560" w:lineRule="exact"/>
        <w:textAlignment w:val="auto"/>
        <w:rPr>
          <w:rFonts w:ascii="Times New Roman" w:hAnsi="Times New Roman" w:eastAsia="仿宋"/>
          <w:sz w:val="32"/>
        </w:rPr>
      </w:pPr>
    </w:p>
    <w:sectPr>
      <w:headerReference r:id="rId3" w:type="default"/>
      <w:footerReference r:id="rId4" w:type="default"/>
      <w:pgSz w:w="16838" w:h="11906" w:orient="landscape"/>
      <w:pgMar w:top="1803" w:right="1440" w:bottom="1803" w:left="1440" w:header="851" w:footer="992" w:gutter="0"/>
      <w:cols w:space="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2"/>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Q4ZDFmZGM3MWExMzgwNDhmYmU5ZmQ4YjYxMGFhNTUifQ=="/>
  </w:docVars>
  <w:rsids>
    <w:rsidRoot w:val="00000000"/>
    <w:rsid w:val="02A51517"/>
    <w:rsid w:val="03125046"/>
    <w:rsid w:val="097343E1"/>
    <w:rsid w:val="207E4445"/>
    <w:rsid w:val="480F7286"/>
    <w:rsid w:val="5FC02910"/>
    <w:rsid w:val="637F63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3341</Words>
  <Characters>3931</Characters>
  <Lines>0</Lines>
  <Paragraphs>0</Paragraphs>
  <TotalTime>3</TotalTime>
  <ScaleCrop>false</ScaleCrop>
  <LinksUpToDate>false</LinksUpToDate>
  <CharactersWithSpaces>3933</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2023-03-02T07:30:00Z</dcterms:created>
  <dc:creator>user12</dc:creator>
  <cp:lastModifiedBy>娇贵</cp:lastModifiedBy>
  <dcterms:modified xsi:type="dcterms:W3CDTF">2023-03-24T03:06:26Z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F718413B02BB4F5A975E794FCB0F8750</vt:lpwstr>
  </property>
</Properties>
</file>